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b/>
          <w:color w:val="000000"/>
          <w:sz w:val="28"/>
          <w:szCs w:val="28"/>
          <w:lang w:eastAsia="ru-RU"/>
        </w:rPr>
      </w:pPr>
      <w:proofErr w:type="gramStart"/>
      <w:r>
        <w:rPr>
          <w:rFonts w:ascii="Times New Roman" w:eastAsia="Times New Roman" w:hAnsi="Times New Roman" w:cs="Times New Roman"/>
          <w:color w:val="000000"/>
          <w:sz w:val="24"/>
          <w:szCs w:val="24"/>
          <w:lang w:eastAsia="ru-RU"/>
        </w:rPr>
        <w:t>ТЕМА :</w:t>
      </w:r>
      <w:proofErr w:type="gramEnd"/>
      <w:r w:rsidRPr="00E20483">
        <w:rPr>
          <w:b/>
        </w:rPr>
        <w:t xml:space="preserve"> </w:t>
      </w:r>
      <w:r w:rsidRPr="00E20483">
        <w:rPr>
          <w:rFonts w:ascii="Times New Roman" w:eastAsia="Times New Roman" w:hAnsi="Times New Roman" w:cs="Times New Roman"/>
          <w:b/>
          <w:color w:val="000000"/>
          <w:sz w:val="28"/>
          <w:szCs w:val="28"/>
          <w:lang w:eastAsia="ru-RU"/>
        </w:rPr>
        <w:t>Защита прав предпринимателей и разрешение споров </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Право на обращение в суд конкретных субъектов предпринимательской деятельности (право на предъявление иска) возникает только после принятия сторонами мер по непосредственному урегулированию спора в претензионном порядке.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Предъявляя претензию, один субъект предпринимательской деятельности указывает другому на совершенные им неправомерные действия (бездействие), которые нарушают его права и ущемляют законные интересы. В претензии сторона договора, чьи права или законные интересы нарушены, обращается к контрагенту с требованием об устранении последним выявленных нарушений, опираясь на положения законодательных или иных нормативных правовых актов и (или) договора, заключенного между ними. В этом и состоит смысл любой претензии - самостоятельно урегулировать спор или разногласия между сторонами договора, предоставить нарушителю возможность добровольно устранить нарушение и удовлетворить требования, изложенные в претензии, с тем, чтобы не возникало необходимости для обращения в суд.</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Претензионный порядок позволяет:</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в случае возникновения спора или разногласия самим сторонам прийти к решению, отвечающему их взаимным интересам;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каждой стороне предоставить </w:t>
      </w:r>
      <w:proofErr w:type="spellStart"/>
      <w:r w:rsidRPr="00E20483">
        <w:rPr>
          <w:rFonts w:ascii="Times New Roman" w:eastAsia="Times New Roman" w:hAnsi="Times New Roman" w:cs="Times New Roman"/>
          <w:color w:val="000000"/>
          <w:sz w:val="24"/>
          <w:szCs w:val="24"/>
          <w:lang w:eastAsia="ru-RU"/>
        </w:rPr>
        <w:t>ложить</w:t>
      </w:r>
      <w:proofErr w:type="spellEnd"/>
      <w:r w:rsidRPr="00E20483">
        <w:rPr>
          <w:rFonts w:ascii="Times New Roman" w:eastAsia="Times New Roman" w:hAnsi="Times New Roman" w:cs="Times New Roman"/>
          <w:color w:val="000000"/>
          <w:sz w:val="24"/>
          <w:szCs w:val="24"/>
          <w:lang w:eastAsia="ru-RU"/>
        </w:rPr>
        <w:t xml:space="preserve"> возможные пути разрешения конфликта;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установить круг принципиальных разногласий, подлежащих разрешению </w:t>
      </w:r>
      <w:proofErr w:type="spellStart"/>
      <w:r w:rsidRPr="00E20483">
        <w:rPr>
          <w:rFonts w:ascii="Times New Roman" w:eastAsia="Times New Roman" w:hAnsi="Times New Roman" w:cs="Times New Roman"/>
          <w:color w:val="000000"/>
          <w:sz w:val="24"/>
          <w:szCs w:val="24"/>
          <w:lang w:eastAsia="ru-RU"/>
        </w:rPr>
        <w:t>юрисдикционным</w:t>
      </w:r>
      <w:proofErr w:type="spellEnd"/>
      <w:r w:rsidRPr="00E20483">
        <w:rPr>
          <w:rFonts w:ascii="Times New Roman" w:eastAsia="Times New Roman" w:hAnsi="Times New Roman" w:cs="Times New Roman"/>
          <w:color w:val="000000"/>
          <w:sz w:val="24"/>
          <w:szCs w:val="24"/>
          <w:lang w:eastAsia="ru-RU"/>
        </w:rPr>
        <w:t xml:space="preserve"> органом.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К числу</w:t>
      </w:r>
      <w:r w:rsidRPr="00E20483">
        <w:rPr>
          <w:rFonts w:ascii="Times New Roman" w:eastAsia="Times New Roman" w:hAnsi="Times New Roman" w:cs="Times New Roman"/>
          <w:i/>
          <w:iCs/>
          <w:color w:val="000000"/>
          <w:sz w:val="24"/>
          <w:szCs w:val="24"/>
          <w:lang w:eastAsia="ru-RU"/>
        </w:rPr>
        <w:t> задач, решаемых в результате претензионной работы</w:t>
      </w:r>
      <w:r w:rsidRPr="00E20483">
        <w:rPr>
          <w:rFonts w:ascii="Times New Roman" w:eastAsia="Times New Roman" w:hAnsi="Times New Roman" w:cs="Times New Roman"/>
          <w:color w:val="000000"/>
          <w:sz w:val="24"/>
          <w:szCs w:val="24"/>
          <w:lang w:eastAsia="ru-RU"/>
        </w:rPr>
        <w:t>, относятся: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восстановление нарушенных прав и защита законных интересов субъектов предпринимательской деятельности;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выявление причин и условий, вызывающих неисполнение или ненадлежащее исполнение договорных обязательств и других нарушений;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предупреждение нарушений норм законодательства и положений заключенного договора;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возмещение причиненного ущерба потерпевшей стороне за счет виновных лиц.</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Претензионная работа направлена на устранение или предупреждение отрицательных последствий, тормозящих или мешающих осуществлению предпринимательской деятельности, и ее можно рассматривать в качестве одного из способов защиты прав и законных интересов предпринимателей. С помощью предъявления претензий к своим контрагентам по поводу нарушенных договорных обязательств, предприниматель защищает свои законные права, требует восстановления нарушенных прав, ограждает свои имущественные и неимущественные интересы.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Говоря о претензионном порядке урегулирования хозяйственных споров необходимо отметить, что в настоящее время отсутствует </w:t>
      </w:r>
      <w:proofErr w:type="gramStart"/>
      <w:r w:rsidRPr="00E20483">
        <w:rPr>
          <w:rFonts w:ascii="Times New Roman" w:eastAsia="Times New Roman" w:hAnsi="Times New Roman" w:cs="Times New Roman"/>
          <w:color w:val="000000"/>
          <w:sz w:val="24"/>
          <w:szCs w:val="24"/>
          <w:lang w:eastAsia="ru-RU"/>
        </w:rPr>
        <w:t>какой либо</w:t>
      </w:r>
      <w:proofErr w:type="gramEnd"/>
      <w:r w:rsidRPr="00E20483">
        <w:rPr>
          <w:rFonts w:ascii="Times New Roman" w:eastAsia="Times New Roman" w:hAnsi="Times New Roman" w:cs="Times New Roman"/>
          <w:color w:val="000000"/>
          <w:sz w:val="24"/>
          <w:szCs w:val="24"/>
          <w:lang w:eastAsia="ru-RU"/>
        </w:rPr>
        <w:t xml:space="preserve"> нормативный акт, устанавливающий правила предъявления претензий, единые для всех предпринимателей. Поэтому, не считая тех случаев, когда претензионное производство специально предусматривается для отдельных правоотношений нормами законодательных и подзаконных актов (например, Закона о защите прав потребителей), претензионный порядок практически не регламентирован и отдан на усмотрение сторон.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 </w:t>
      </w:r>
    </w:p>
    <w:p w:rsidR="00E20483" w:rsidRPr="00E20483" w:rsidRDefault="00E20483" w:rsidP="00E20483">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11.3. Рассмотрение споров третейским судом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соответствии с </w:t>
      </w:r>
      <w:hyperlink r:id="rId4" w:history="1">
        <w:r w:rsidRPr="00E20483">
          <w:rPr>
            <w:rFonts w:ascii="Times New Roman" w:eastAsia="Times New Roman" w:hAnsi="Times New Roman" w:cs="Times New Roman"/>
            <w:color w:val="333399"/>
            <w:sz w:val="24"/>
            <w:szCs w:val="24"/>
            <w:u w:val="single"/>
            <w:lang w:eastAsia="ru-RU"/>
          </w:rPr>
          <w:t>Законом</w:t>
        </w:r>
      </w:hyperlink>
      <w:r w:rsidRPr="00E20483">
        <w:rPr>
          <w:rFonts w:ascii="Times New Roman" w:eastAsia="Times New Roman" w:hAnsi="Times New Roman" w:cs="Times New Roman"/>
          <w:color w:val="000000"/>
          <w:sz w:val="24"/>
          <w:szCs w:val="24"/>
          <w:lang w:eastAsia="ru-RU"/>
        </w:rPr>
        <w:t> РК «О третейских судах» от 28 декабря 2004 г. № 22-III спор, возникший из гражданско-правовых договоров, заключенных физическими и юридическими лицами, может быть передан на рассмотрение третейского суда, если иное не установлено законодательными актами РК. Третейские суды в РК могут быть созданы в виде постоянно действующего третейского суда или третейского суда для разрешения конкретного спора</w:t>
      </w:r>
      <w:bookmarkStart w:id="0" w:name="_ftnref70"/>
      <w:bookmarkEnd w:id="0"/>
      <w:r w:rsidRPr="00E20483">
        <w:rPr>
          <w:rFonts w:ascii="Times New Roman" w:eastAsia="Times New Roman" w:hAnsi="Times New Roman" w:cs="Times New Roman"/>
          <w:color w:val="000000"/>
          <w:sz w:val="24"/>
          <w:szCs w:val="24"/>
          <w:lang w:eastAsia="ru-RU"/>
        </w:rPr>
        <w:fldChar w:fldCharType="begin"/>
      </w:r>
      <w:r w:rsidRPr="00E20483">
        <w:rPr>
          <w:rFonts w:ascii="Times New Roman" w:eastAsia="Times New Roman" w:hAnsi="Times New Roman" w:cs="Times New Roman"/>
          <w:color w:val="000000"/>
          <w:sz w:val="24"/>
          <w:szCs w:val="24"/>
          <w:lang w:eastAsia="ru-RU"/>
        </w:rPr>
        <w:instrText xml:space="preserve"> HYPERLINK "https://online.zakon.kz/Document/?doc_id=34775278&amp;pos=1612;-57" \l "_ftn70" \o "" </w:instrText>
      </w:r>
      <w:r w:rsidRPr="00E20483">
        <w:rPr>
          <w:rFonts w:ascii="Times New Roman" w:eastAsia="Times New Roman" w:hAnsi="Times New Roman" w:cs="Times New Roman"/>
          <w:color w:val="000000"/>
          <w:sz w:val="24"/>
          <w:szCs w:val="24"/>
          <w:lang w:eastAsia="ru-RU"/>
        </w:rPr>
        <w:fldChar w:fldCharType="separate"/>
      </w:r>
      <w:r w:rsidRPr="00E20483">
        <w:rPr>
          <w:rFonts w:ascii="Times New Roman" w:eastAsia="Times New Roman" w:hAnsi="Times New Roman" w:cs="Times New Roman"/>
          <w:color w:val="000000"/>
          <w:sz w:val="24"/>
          <w:szCs w:val="24"/>
          <w:u w:val="single"/>
          <w:vertAlign w:val="superscript"/>
          <w:lang w:eastAsia="ru-RU"/>
        </w:rPr>
        <w:t>[70]</w:t>
      </w:r>
      <w:r w:rsidRPr="00E20483">
        <w:rPr>
          <w:rFonts w:ascii="Times New Roman" w:eastAsia="Times New Roman" w:hAnsi="Times New Roman" w:cs="Times New Roman"/>
          <w:color w:val="000000"/>
          <w:sz w:val="24"/>
          <w:szCs w:val="24"/>
          <w:lang w:eastAsia="ru-RU"/>
        </w:rPr>
        <w:fldChar w:fldCharType="end"/>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Третейское разбирательство осуществляется с соблюдением </w:t>
      </w:r>
      <w:r w:rsidRPr="00E20483">
        <w:rPr>
          <w:rFonts w:ascii="Times New Roman" w:eastAsia="Times New Roman" w:hAnsi="Times New Roman" w:cs="Times New Roman"/>
          <w:b/>
          <w:bCs/>
          <w:color w:val="000000"/>
          <w:sz w:val="24"/>
          <w:szCs w:val="24"/>
          <w:lang w:eastAsia="ru-RU"/>
        </w:rPr>
        <w:t>принципов</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lastRenderedPageBreak/>
        <w:t>1) </w:t>
      </w:r>
      <w:r w:rsidRPr="00E20483">
        <w:rPr>
          <w:rFonts w:ascii="Times New Roman" w:eastAsia="Times New Roman" w:hAnsi="Times New Roman" w:cs="Times New Roman"/>
          <w:i/>
          <w:iCs/>
          <w:color w:val="000000"/>
          <w:sz w:val="24"/>
          <w:szCs w:val="24"/>
          <w:lang w:eastAsia="ru-RU"/>
        </w:rPr>
        <w:t>автономии воли сторон</w:t>
      </w:r>
      <w:r w:rsidRPr="00E20483">
        <w:rPr>
          <w:rFonts w:ascii="Times New Roman" w:eastAsia="Times New Roman" w:hAnsi="Times New Roman" w:cs="Times New Roman"/>
          <w:color w:val="000000"/>
          <w:sz w:val="24"/>
          <w:szCs w:val="24"/>
          <w:lang w:eastAsia="ru-RU"/>
        </w:rPr>
        <w:t>, означающей, что стороны по предварительному согласованию между собой имеют право самостоятельно решать вопросы порядка и условий осуществления третейского разбирательства по возникшему спору;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w:t>
      </w:r>
      <w:r w:rsidRPr="00E20483">
        <w:rPr>
          <w:rFonts w:ascii="Times New Roman" w:eastAsia="Times New Roman" w:hAnsi="Times New Roman" w:cs="Times New Roman"/>
          <w:i/>
          <w:iCs/>
          <w:color w:val="000000"/>
          <w:sz w:val="24"/>
          <w:szCs w:val="24"/>
          <w:lang w:eastAsia="ru-RU"/>
        </w:rPr>
        <w:t>законности</w:t>
      </w:r>
      <w:r w:rsidRPr="00E20483">
        <w:rPr>
          <w:rFonts w:ascii="Times New Roman" w:eastAsia="Times New Roman" w:hAnsi="Times New Roman" w:cs="Times New Roman"/>
          <w:color w:val="000000"/>
          <w:sz w:val="24"/>
          <w:szCs w:val="24"/>
          <w:lang w:eastAsia="ru-RU"/>
        </w:rPr>
        <w:t>, означающей, что третейские судьи и суды в своих решениях руководствуются только нормами Конституции РК, законодательных и иных нормативных правовых актов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w:t>
      </w:r>
      <w:r w:rsidRPr="00E20483">
        <w:rPr>
          <w:rFonts w:ascii="Times New Roman" w:eastAsia="Times New Roman" w:hAnsi="Times New Roman" w:cs="Times New Roman"/>
          <w:i/>
          <w:iCs/>
          <w:color w:val="000000"/>
          <w:sz w:val="24"/>
          <w:szCs w:val="24"/>
          <w:lang w:eastAsia="ru-RU"/>
        </w:rPr>
        <w:t>независимости</w:t>
      </w:r>
      <w:r w:rsidRPr="00E20483">
        <w:rPr>
          <w:rFonts w:ascii="Times New Roman" w:eastAsia="Times New Roman" w:hAnsi="Times New Roman" w:cs="Times New Roman"/>
          <w:color w:val="000000"/>
          <w:sz w:val="24"/>
          <w:szCs w:val="24"/>
          <w:lang w:eastAsia="ru-RU"/>
        </w:rPr>
        <w:t>, означающей, что третейские судьи и суды при разрешении переданных им споров независимы, принимают решения в условиях, исключающих какое-либо воздействие на них;</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w:t>
      </w:r>
      <w:r w:rsidRPr="00E20483">
        <w:rPr>
          <w:rFonts w:ascii="Times New Roman" w:eastAsia="Times New Roman" w:hAnsi="Times New Roman" w:cs="Times New Roman"/>
          <w:i/>
          <w:iCs/>
          <w:color w:val="000000"/>
          <w:sz w:val="24"/>
          <w:szCs w:val="24"/>
          <w:lang w:eastAsia="ru-RU"/>
        </w:rPr>
        <w:t>состязательности и равноправия сторон</w:t>
      </w:r>
      <w:r w:rsidRPr="00E20483">
        <w:rPr>
          <w:rFonts w:ascii="Times New Roman" w:eastAsia="Times New Roman" w:hAnsi="Times New Roman" w:cs="Times New Roman"/>
          <w:color w:val="000000"/>
          <w:sz w:val="24"/>
          <w:szCs w:val="24"/>
          <w:lang w:eastAsia="ru-RU"/>
        </w:rPr>
        <w:t>, означающих, что стороны в третейском разбирательстве пользуются одинаковым объемом прав и несут одинаковый объем обязанностей, избирают свою позицию, способы и средства ее отстаивания самостоятельно и независимо от третейского суда, других органов и лиц;</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w:t>
      </w:r>
      <w:r w:rsidRPr="00E20483">
        <w:rPr>
          <w:rFonts w:ascii="Times New Roman" w:eastAsia="Times New Roman" w:hAnsi="Times New Roman" w:cs="Times New Roman"/>
          <w:i/>
          <w:iCs/>
          <w:color w:val="000000"/>
          <w:sz w:val="24"/>
          <w:szCs w:val="24"/>
          <w:lang w:eastAsia="ru-RU"/>
        </w:rPr>
        <w:t>справедливости</w:t>
      </w:r>
      <w:r w:rsidRPr="00E20483">
        <w:rPr>
          <w:rFonts w:ascii="Times New Roman" w:eastAsia="Times New Roman" w:hAnsi="Times New Roman" w:cs="Times New Roman"/>
          <w:color w:val="000000"/>
          <w:sz w:val="24"/>
          <w:szCs w:val="24"/>
          <w:lang w:eastAsia="ru-RU"/>
        </w:rPr>
        <w:t>, означающей, что третейские судьи и суды при разрешении переданных им споров и стороны третейского разбирательства должны действовать добросовестно, соблюдая установленные требования, нравственные принципы общества и правила деловой этики;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w:t>
      </w:r>
      <w:r w:rsidRPr="00E20483">
        <w:rPr>
          <w:rFonts w:ascii="Times New Roman" w:eastAsia="Times New Roman" w:hAnsi="Times New Roman" w:cs="Times New Roman"/>
          <w:i/>
          <w:iCs/>
          <w:color w:val="000000"/>
          <w:sz w:val="24"/>
          <w:szCs w:val="24"/>
          <w:lang w:eastAsia="ru-RU"/>
        </w:rPr>
        <w:t>конфиденциальности</w:t>
      </w:r>
      <w:r w:rsidRPr="00E20483">
        <w:rPr>
          <w:rFonts w:ascii="Times New Roman" w:eastAsia="Times New Roman" w:hAnsi="Times New Roman" w:cs="Times New Roman"/>
          <w:color w:val="000000"/>
          <w:sz w:val="24"/>
          <w:szCs w:val="24"/>
          <w:lang w:eastAsia="ru-RU"/>
        </w:rPr>
        <w:t>, означающей, что третейские судьи не вправе разглашать сведения, ставшие известными в ходе третейского разбирательства, без согласия сторон или их правопреемников и не могут быть допрошены в качестве свидетелей о сведениях, ставших им известными в ходе третейского разбирательства, кроме случаев, когда законом предусмотрена обязанность гражданина сообщить информацию в соответствующий орган.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Согласно </w:t>
      </w:r>
      <w:hyperlink r:id="rId5" w:anchor="sub_id=70000" w:history="1">
        <w:r w:rsidRPr="00E20483">
          <w:rPr>
            <w:rFonts w:ascii="Times New Roman" w:eastAsia="Times New Roman" w:hAnsi="Times New Roman" w:cs="Times New Roman"/>
            <w:b/>
            <w:bCs/>
            <w:color w:val="333399"/>
            <w:sz w:val="24"/>
            <w:szCs w:val="24"/>
            <w:u w:val="single"/>
            <w:lang w:eastAsia="ru-RU"/>
          </w:rPr>
          <w:t>п. 1 ст. 7</w:t>
        </w:r>
      </w:hyperlink>
      <w:r w:rsidRPr="00E20483">
        <w:rPr>
          <w:rFonts w:ascii="Times New Roman" w:eastAsia="Times New Roman" w:hAnsi="Times New Roman" w:cs="Times New Roman"/>
          <w:color w:val="000000"/>
          <w:sz w:val="24"/>
          <w:szCs w:val="24"/>
          <w:lang w:eastAsia="ru-RU"/>
        </w:rPr>
        <w:t> Закона о третейских судах спор может быть передан на рассмотрение третейского суда при наличии заключенного между сторонами третейского соглашения. Этой же статьей установлены </w:t>
      </w:r>
      <w:r w:rsidRPr="00E20483">
        <w:rPr>
          <w:rFonts w:ascii="Times New Roman" w:eastAsia="Times New Roman" w:hAnsi="Times New Roman" w:cs="Times New Roman"/>
          <w:i/>
          <w:iCs/>
          <w:color w:val="000000"/>
          <w:sz w:val="24"/>
          <w:szCs w:val="24"/>
          <w:lang w:eastAsia="ru-RU"/>
        </w:rPr>
        <w:t>ограничения подведомственности третейского суда</w:t>
      </w:r>
      <w:r w:rsidRPr="00E20483">
        <w:rPr>
          <w:rFonts w:ascii="Times New Roman" w:eastAsia="Times New Roman" w:hAnsi="Times New Roman" w:cs="Times New Roman"/>
          <w:color w:val="000000"/>
          <w:sz w:val="24"/>
          <w:szCs w:val="24"/>
          <w:lang w:eastAsia="ru-RU"/>
        </w:rPr>
        <w:t>, в частности, третейским судам не подведомственны споры, по которым затрагиваются интересы государства, государственных предприятий, несовершеннолетних лиц, лиц, признанных в порядке, установленном законом, недееспособными, лиц, не являющихся участниками третейского соглашения, споры из договоров о предоставлении услуг, выполнении работ, производстве товаров субъектами естественных монополий, субъектов, занимающих доминирующее положение на рынке товаров и услуг, а также по делам о банкротстве, за исключением случаев, предусмотренных законами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Законодательством предусмотрены определенные требования, которым должен соответствовать </w:t>
      </w:r>
      <w:r w:rsidRPr="00E20483">
        <w:rPr>
          <w:rFonts w:ascii="Times New Roman" w:eastAsia="Times New Roman" w:hAnsi="Times New Roman" w:cs="Times New Roman"/>
          <w:i/>
          <w:iCs/>
          <w:color w:val="000000"/>
          <w:sz w:val="24"/>
          <w:szCs w:val="24"/>
          <w:lang w:eastAsia="ru-RU"/>
        </w:rPr>
        <w:t>судья третейского суда</w:t>
      </w:r>
      <w:r w:rsidRPr="00E20483">
        <w:rPr>
          <w:rFonts w:ascii="Times New Roman" w:eastAsia="Times New Roman" w:hAnsi="Times New Roman" w:cs="Times New Roman"/>
          <w:color w:val="000000"/>
          <w:sz w:val="24"/>
          <w:szCs w:val="24"/>
          <w:lang w:eastAsia="ru-RU"/>
        </w:rPr>
        <w:t>. Так, третейским судьей может быть избрано (назначено) независимое от сторон и не заинтересованное в исходе дела физическое лицо, обладающее необходимыми знаниями, имеющее высшее образование, достигшее возраста двадцати пяти лет и давшее согласие на исполнение обязанностей третейского судьи. Третейский судья, разрешающий спор единолично, должен иметь высшее юридическое образование и стаж работы по юридической специальности не менее двух лет. В случае коллегиального разрешения спора высшее юридическое образование должен иметь председатель состава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Третейским судьей не может быть лицо: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избранное или назначенное в порядке, установленном законодательством РК, судьей компетентного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признанное судом в порядке, установленном законом, недееспособным или ограниченно дееспособным;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имеющее неснятую или непогашенную судимость, либо лицо, которому предъявлено обвинение в совершении преступления;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являющееся государственным служащим.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Третейский суд самостоятельно решает вопрос о наличии или об отсутствии у него правомочий рассматривать переданный на его разрешение спор, в том числе в случаях, </w:t>
      </w:r>
      <w:r w:rsidRPr="00E20483">
        <w:rPr>
          <w:rFonts w:ascii="Times New Roman" w:eastAsia="Times New Roman" w:hAnsi="Times New Roman" w:cs="Times New Roman"/>
          <w:color w:val="000000"/>
          <w:sz w:val="24"/>
          <w:szCs w:val="24"/>
          <w:lang w:eastAsia="ru-RU"/>
        </w:rPr>
        <w:lastRenderedPageBreak/>
        <w:t>когда одна из сторон возражает против третейского разбирательства по мотиву отсутствия или недействительности третейского соглашения.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Сторона вправе заявить об отсутствии у третейского суда правомочий рассматривать переданный на его разрешение спор до представления ею первого заявления по существу спора. Сторона вправе заявить о превышении третейским судом его правомочий, если в ходе третейского разбирательства предметом третейского разбирательства станет вопрос, рассмотрение которого не предусмотрено третейским соглашением либо который не может быть предметом третейского разбирательства в соответствии с законом или правилами третейского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Постоянно действующий третейский суд</w:t>
      </w:r>
      <w:r w:rsidRPr="00E20483">
        <w:rPr>
          <w:rFonts w:ascii="Times New Roman" w:eastAsia="Times New Roman" w:hAnsi="Times New Roman" w:cs="Times New Roman"/>
          <w:color w:val="000000"/>
          <w:sz w:val="24"/>
          <w:szCs w:val="24"/>
          <w:lang w:eastAsia="ru-RU"/>
        </w:rPr>
        <w:t> осуществляет третейское разбирательство в соответствии с регламентом постоянно действующего третейского суда, если стороны не договорились о применении других правил третейского разбирательства. </w:t>
      </w:r>
      <w:r w:rsidRPr="00E20483">
        <w:rPr>
          <w:rFonts w:ascii="Times New Roman" w:eastAsia="Times New Roman" w:hAnsi="Times New Roman" w:cs="Times New Roman"/>
          <w:i/>
          <w:iCs/>
          <w:color w:val="000000"/>
          <w:sz w:val="24"/>
          <w:szCs w:val="24"/>
          <w:lang w:eastAsia="ru-RU"/>
        </w:rPr>
        <w:t>Третейский суд для разрешения конкретного спора</w:t>
      </w:r>
      <w:r w:rsidRPr="00E20483">
        <w:rPr>
          <w:rFonts w:ascii="Times New Roman" w:eastAsia="Times New Roman" w:hAnsi="Times New Roman" w:cs="Times New Roman"/>
          <w:color w:val="000000"/>
          <w:sz w:val="24"/>
          <w:szCs w:val="24"/>
          <w:lang w:eastAsia="ru-RU"/>
        </w:rPr>
        <w:t> осуществляет третейское разбирательство в соответствии с правилами, согласованными сторонами.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Истец излагает свои требования в исковом заявлении, которое в письменной форме передается в третейский суд. Копия искового заявления передается ответчику. В </w:t>
      </w:r>
      <w:r w:rsidRPr="00E20483">
        <w:rPr>
          <w:rFonts w:ascii="Times New Roman" w:eastAsia="Times New Roman" w:hAnsi="Times New Roman" w:cs="Times New Roman"/>
          <w:i/>
          <w:iCs/>
          <w:color w:val="000000"/>
          <w:sz w:val="24"/>
          <w:szCs w:val="24"/>
          <w:lang w:eastAsia="ru-RU"/>
        </w:rPr>
        <w:t>исковом заявлении</w:t>
      </w:r>
      <w:r w:rsidRPr="00E20483">
        <w:rPr>
          <w:rFonts w:ascii="Times New Roman" w:eastAsia="Times New Roman" w:hAnsi="Times New Roman" w:cs="Times New Roman"/>
          <w:color w:val="000000"/>
          <w:sz w:val="24"/>
          <w:szCs w:val="24"/>
          <w:lang w:eastAsia="ru-RU"/>
        </w:rPr>
        <w:t> должны быть указаны: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дата подачи искового заявления;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наименование сторон, их местожительство или, если стороны являются юридическими лицами, местонахождение, банковские реквизиты;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обоснование обращения в третейский суд;</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требования истца;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обстоятельства, на которых истец основывает свои требования;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доказательства, подтверждающие требования истца;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цена иска, если иск подлежит оценке;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перечень прилагаемых к исковому заявлению документов и иных материалов.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Исковое заявление должно быть подписано истцом или его представителем. В случае, если исковое заявление подписано представителем истца, к исковому заявлению должны быть приложены доверенность или иной документ, удостоверяющие полномочия представителя. Правилами третейского разбирательства могут быть предусмотрены дополнительные требования к содержанию искового заявления.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Ответчик вправе представить истцу и в третейский суд </w:t>
      </w:r>
      <w:r w:rsidRPr="00E20483">
        <w:rPr>
          <w:rFonts w:ascii="Times New Roman" w:eastAsia="Times New Roman" w:hAnsi="Times New Roman" w:cs="Times New Roman"/>
          <w:i/>
          <w:iCs/>
          <w:color w:val="000000"/>
          <w:sz w:val="24"/>
          <w:szCs w:val="24"/>
          <w:lang w:eastAsia="ru-RU"/>
        </w:rPr>
        <w:t>отзыв на исковое заявление</w:t>
      </w:r>
      <w:r w:rsidRPr="00E20483">
        <w:rPr>
          <w:rFonts w:ascii="Times New Roman" w:eastAsia="Times New Roman" w:hAnsi="Times New Roman" w:cs="Times New Roman"/>
          <w:color w:val="000000"/>
          <w:sz w:val="24"/>
          <w:szCs w:val="24"/>
          <w:lang w:eastAsia="ru-RU"/>
        </w:rPr>
        <w:t>, изложив в нем свои возражения против иска. Отзыв на исковое заявление представляется истцу и в третейский суд в порядке и сроки, которые предусмотрены правилами третейского разбирательства. Если правилами третейского разбирательства срок представления отзыва на исковое заявление не определен, то указанный отзыв представляется не менее чем за десять дней до первого заседания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Каждой стороне должны быть предоставлены равные возможности для изложения своей позиции и защиты своих прав и интересов. Если стороны не договорились об ином, то третейское разбирательство осуществляется в заседании третейского суда с участием сторон или их представителей.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Стороны, участвующие в третейском разбирательстве, имеют право</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знакомиться с материалами дела, делать выписки из них и снимать копии;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представлять доказательства;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заявлять ходатайства, отвод третейским судьям;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задавать вопросы участникам процесса, давать устные и письменные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представлять свои доводы по всем возникающим в ходе процесса вопросам;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возражать против ходатайств и доводов другой стороны;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знакомиться с протоколом заседания третейского суда и подавать по нему письменные замечания;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ходатайствовать перед компетентным судом о принудительном исполнении решения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lastRenderedPageBreak/>
        <w:t>9) в установленных законом случаях обжаловать решение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Стороны, заключившие третейское соглашение, принимают на себя обязанность</w:t>
      </w:r>
      <w:r w:rsidRPr="00E20483">
        <w:rPr>
          <w:rFonts w:ascii="Times New Roman" w:eastAsia="Times New Roman" w:hAnsi="Times New Roman" w:cs="Times New Roman"/>
          <w:color w:val="000000"/>
          <w:sz w:val="24"/>
          <w:szCs w:val="24"/>
          <w:lang w:eastAsia="ru-RU"/>
        </w:rPr>
        <w:t> исполнить решение третейского суда. Стороны и третейский суд прилагают все усилия к тому, чтобы решение третейского суда было юридически исполнимо (</w:t>
      </w:r>
      <w:hyperlink r:id="rId6" w:anchor="sub_id=330000" w:history="1">
        <w:r w:rsidRPr="00E20483">
          <w:rPr>
            <w:rFonts w:ascii="Times New Roman" w:eastAsia="Times New Roman" w:hAnsi="Times New Roman" w:cs="Times New Roman"/>
            <w:color w:val="333399"/>
            <w:sz w:val="24"/>
            <w:szCs w:val="24"/>
            <w:u w:val="single"/>
            <w:lang w:eastAsia="ru-RU"/>
          </w:rPr>
          <w:t>ст. 33</w:t>
        </w:r>
      </w:hyperlink>
      <w:r w:rsidRPr="00E20483">
        <w:rPr>
          <w:rFonts w:ascii="Times New Roman" w:eastAsia="Times New Roman" w:hAnsi="Times New Roman" w:cs="Times New Roman"/>
          <w:color w:val="000000"/>
          <w:sz w:val="24"/>
          <w:szCs w:val="24"/>
          <w:lang w:eastAsia="ru-RU"/>
        </w:rPr>
        <w:t> Закона о третейских судах).</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Решение третейского суда</w:t>
      </w:r>
      <w:r w:rsidRPr="00E20483">
        <w:rPr>
          <w:rFonts w:ascii="Times New Roman" w:eastAsia="Times New Roman" w:hAnsi="Times New Roman" w:cs="Times New Roman"/>
          <w:color w:val="000000"/>
          <w:sz w:val="24"/>
          <w:szCs w:val="24"/>
          <w:lang w:eastAsia="ru-RU"/>
        </w:rPr>
        <w:t> излагается в письменной форме и подписывается третейскими судьями, входящими в состав третейского суда, в том числе третейским судьей, имеющим особое мнение. В решении третейского суда должны быть указаны: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дата принятия решения;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место третейского разбирательства, определенное в соответствии с нормами Закона о третейских судах;</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состав третейского суда и порядок его формирования;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наименование сторон спора, фамилии и инициалы, должности их представителей с указанием полномочий;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обоснование компетенции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требования истца и возражения ответчика, ходатайства сторон;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сущность спора, заявления, ходатайства, объяснения участвующих в разбирательстве лиц;</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обстоятельства дела, установленные третейским судом, доказательства, на которых основаны выводы третейского суда об этих обстоятельствах, нормативные правовые акты РК, которыми руководствовался третейский суд при принятии решения.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резолютивной части решения указываются выводы третейского суда об удовлетворении или отказе в удовлетворении каждого заявленного искового требования, сумма расходов, связанных с разрешением спора в третейском суде, распределение указанных расходов между сторонами и при необходимости срок и порядок исполнения принятого решения.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Решение третейского суда может быть </w:t>
      </w:r>
      <w:r w:rsidRPr="00E20483">
        <w:rPr>
          <w:rFonts w:ascii="Times New Roman" w:eastAsia="Times New Roman" w:hAnsi="Times New Roman" w:cs="Times New Roman"/>
          <w:i/>
          <w:iCs/>
          <w:color w:val="000000"/>
          <w:sz w:val="24"/>
          <w:szCs w:val="24"/>
          <w:lang w:eastAsia="ru-RU"/>
        </w:rPr>
        <w:t>обжаловано сторонами в компетентном суде</w:t>
      </w:r>
      <w:r w:rsidRPr="00E20483">
        <w:rPr>
          <w:rFonts w:ascii="Times New Roman" w:eastAsia="Times New Roman" w:hAnsi="Times New Roman" w:cs="Times New Roman"/>
          <w:color w:val="000000"/>
          <w:sz w:val="24"/>
          <w:szCs w:val="24"/>
          <w:lang w:eastAsia="ru-RU"/>
        </w:rPr>
        <w:t> в порядке, установленном гражданским процессуальным законодательством РК, лишь в случаях, если сторона либо лицо, права которых были затронуты, подавшие заявление об отмене решения третейского суда, представят доказательства того, что: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третейское соглашение является недействительным по основаниям, предусмотренным законами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2) решение третейского суда вынесено по спору, не предусмотренному третейским соглашением или не подпадающему под его условия, либо содержит постановления по вопросам, выходящим за пределы третейского соглашения, а также вследствие </w:t>
      </w:r>
      <w:proofErr w:type="spellStart"/>
      <w:r w:rsidRPr="00E20483">
        <w:rPr>
          <w:rFonts w:ascii="Times New Roman" w:eastAsia="Times New Roman" w:hAnsi="Times New Roman" w:cs="Times New Roman"/>
          <w:color w:val="000000"/>
          <w:sz w:val="24"/>
          <w:szCs w:val="24"/>
          <w:lang w:eastAsia="ru-RU"/>
        </w:rPr>
        <w:t>неподведомственности</w:t>
      </w:r>
      <w:proofErr w:type="spellEnd"/>
      <w:r w:rsidRPr="00E20483">
        <w:rPr>
          <w:rFonts w:ascii="Times New Roman" w:eastAsia="Times New Roman" w:hAnsi="Times New Roman" w:cs="Times New Roman"/>
          <w:color w:val="000000"/>
          <w:sz w:val="24"/>
          <w:szCs w:val="24"/>
          <w:lang w:eastAsia="ru-RU"/>
        </w:rPr>
        <w:t xml:space="preserve"> спора третейскому суду.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Если постановления третейского суда по вопросам, которые охватываются третейским соглашением, могут быть отделены от постановлений по вопросам, которые не охватываются таким соглашением, то может быть отменена только та часть решения третейского суда, которая содержит постановления по вопросам, не охватываемым третейским соглашением;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состав третейского суда или третейское разбирательство не соответствовали требованиям законодательства РК о третейском разбирательстве;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сторона не была должным образом уведомлена об избрании (назначении) третейских судей или о времени и месте заседания третейского суда либо по другим причинам не могла представить третейскому суду свои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решение третейского суда противоречит принципу законности и публичному порядку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спор не мог быть предметом третейского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случае </w:t>
      </w:r>
      <w:r w:rsidRPr="00E20483">
        <w:rPr>
          <w:rFonts w:ascii="Times New Roman" w:eastAsia="Times New Roman" w:hAnsi="Times New Roman" w:cs="Times New Roman"/>
          <w:i/>
          <w:iCs/>
          <w:color w:val="000000"/>
          <w:sz w:val="24"/>
          <w:szCs w:val="24"/>
          <w:lang w:eastAsia="ru-RU"/>
        </w:rPr>
        <w:t>отмены решения третейского суда</w:t>
      </w:r>
      <w:r w:rsidRPr="00E20483">
        <w:rPr>
          <w:rFonts w:ascii="Times New Roman" w:eastAsia="Times New Roman" w:hAnsi="Times New Roman" w:cs="Times New Roman"/>
          <w:color w:val="000000"/>
          <w:sz w:val="24"/>
          <w:szCs w:val="24"/>
          <w:lang w:eastAsia="ru-RU"/>
        </w:rPr>
        <w:t xml:space="preserve"> любая из сторон вправе в соответствии с третейским соглашением обратиться в третейский суд. В случае, если решение третейского суда отменено полностью или частично вследствие недействительности третейского </w:t>
      </w:r>
      <w:r w:rsidRPr="00E20483">
        <w:rPr>
          <w:rFonts w:ascii="Times New Roman" w:eastAsia="Times New Roman" w:hAnsi="Times New Roman" w:cs="Times New Roman"/>
          <w:color w:val="000000"/>
          <w:sz w:val="24"/>
          <w:szCs w:val="24"/>
          <w:lang w:eastAsia="ru-RU"/>
        </w:rPr>
        <w:lastRenderedPageBreak/>
        <w:t>соглашения или потому, что решение принято по спору, не предусмотренному третейским соглашением или не подпадающему под его условия, либо содержит постановление по вопросам, не охватываемым третейским соглашением, соответствующий спор дальнейшему рассмотрению в третейском суде не подлежит.</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Решение третейского суда подлежит обязательному исполнению</w:t>
      </w:r>
      <w:r w:rsidRPr="00E20483">
        <w:rPr>
          <w:rFonts w:ascii="Times New Roman" w:eastAsia="Times New Roman" w:hAnsi="Times New Roman" w:cs="Times New Roman"/>
          <w:color w:val="000000"/>
          <w:sz w:val="24"/>
          <w:szCs w:val="24"/>
          <w:lang w:eastAsia="ru-RU"/>
        </w:rPr>
        <w:t> в порядке и сроки, которые установлены в решении. Если в решении третейского суда срок не установлен, то оно подлежит немедленному исполнению. Если решение третейского суда не исполнено добровольно в установленный срок, то оно подлежит </w:t>
      </w:r>
      <w:r w:rsidRPr="00E20483">
        <w:rPr>
          <w:rFonts w:ascii="Times New Roman" w:eastAsia="Times New Roman" w:hAnsi="Times New Roman" w:cs="Times New Roman"/>
          <w:i/>
          <w:iCs/>
          <w:color w:val="000000"/>
          <w:sz w:val="24"/>
          <w:szCs w:val="24"/>
          <w:lang w:eastAsia="ru-RU"/>
        </w:rPr>
        <w:t>принудительному исполнению</w:t>
      </w:r>
      <w:r w:rsidRPr="00E20483">
        <w:rPr>
          <w:rFonts w:ascii="Times New Roman" w:eastAsia="Times New Roman" w:hAnsi="Times New Roman" w:cs="Times New Roman"/>
          <w:color w:val="000000"/>
          <w:sz w:val="24"/>
          <w:szCs w:val="24"/>
          <w:lang w:eastAsia="ru-RU"/>
        </w:rPr>
        <w:t> по правилам исполнительного производства, действующим на момент исполнения решения третейского суда, на основе выданного компетентным судом исполнительного листа на принудительное исполнение решения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При рассмотрении заявления о выдаче исполнительного листа соответствующий </w:t>
      </w:r>
      <w:r w:rsidRPr="00E20483">
        <w:rPr>
          <w:rFonts w:ascii="Times New Roman" w:eastAsia="Times New Roman" w:hAnsi="Times New Roman" w:cs="Times New Roman"/>
          <w:i/>
          <w:iCs/>
          <w:color w:val="000000"/>
          <w:sz w:val="24"/>
          <w:szCs w:val="24"/>
          <w:lang w:eastAsia="ru-RU"/>
        </w:rPr>
        <w:t xml:space="preserve">компетентный суд не вправе пересматривать решение третейского </w:t>
      </w:r>
      <w:proofErr w:type="gramStart"/>
      <w:r w:rsidRPr="00E20483">
        <w:rPr>
          <w:rFonts w:ascii="Times New Roman" w:eastAsia="Times New Roman" w:hAnsi="Times New Roman" w:cs="Times New Roman"/>
          <w:i/>
          <w:iCs/>
          <w:color w:val="000000"/>
          <w:sz w:val="24"/>
          <w:szCs w:val="24"/>
          <w:lang w:eastAsia="ru-RU"/>
        </w:rPr>
        <w:t>суда</w:t>
      </w:r>
      <w:proofErr w:type="gramEnd"/>
      <w:r w:rsidRPr="00E20483">
        <w:rPr>
          <w:rFonts w:ascii="Times New Roman" w:eastAsia="Times New Roman" w:hAnsi="Times New Roman" w:cs="Times New Roman"/>
          <w:i/>
          <w:iCs/>
          <w:color w:val="000000"/>
          <w:sz w:val="24"/>
          <w:szCs w:val="24"/>
          <w:lang w:eastAsia="ru-RU"/>
        </w:rPr>
        <w:t xml:space="preserve"> по существу</w:t>
      </w:r>
      <w:r w:rsidRPr="00E20483">
        <w:rPr>
          <w:rFonts w:ascii="Times New Roman" w:eastAsia="Times New Roman" w:hAnsi="Times New Roman" w:cs="Times New Roman"/>
          <w:color w:val="000000"/>
          <w:sz w:val="24"/>
          <w:szCs w:val="24"/>
          <w:lang w:eastAsia="ru-RU"/>
        </w:rPr>
        <w:t>. Компетентный суд выносит определение об отказе в выдаче исполнительного листа в случаях, если: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сторона, против которой было принято решение третейского суда, представит в компетентный суд доказательства того, что: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третейское соглашение является недействительным;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решение третейского суда принято по спору, не предусмотренному третейским соглашением или не подпадающему под его условия, или содержит постановления по вопросам, выходящим за пределы третейского соглашения, а также вследствие </w:t>
      </w:r>
      <w:proofErr w:type="spellStart"/>
      <w:r w:rsidRPr="00E20483">
        <w:rPr>
          <w:rFonts w:ascii="Times New Roman" w:eastAsia="Times New Roman" w:hAnsi="Times New Roman" w:cs="Times New Roman"/>
          <w:color w:val="000000"/>
          <w:sz w:val="24"/>
          <w:szCs w:val="24"/>
          <w:lang w:eastAsia="ru-RU"/>
        </w:rPr>
        <w:t>неподведомственности</w:t>
      </w:r>
      <w:proofErr w:type="spellEnd"/>
      <w:r w:rsidRPr="00E20483">
        <w:rPr>
          <w:rFonts w:ascii="Times New Roman" w:eastAsia="Times New Roman" w:hAnsi="Times New Roman" w:cs="Times New Roman"/>
          <w:color w:val="000000"/>
          <w:sz w:val="24"/>
          <w:szCs w:val="24"/>
          <w:lang w:eastAsia="ru-RU"/>
        </w:rPr>
        <w:t xml:space="preserve"> спора третейскому суду. Если постановления третейского суда по вопросам, охватываемым третейским соглашением, могут быть отделены от тех, которые не охватываются таким соглашением, то в выдаче исполнительного листа на принудительное исполнение той части решения третейского суда, которая содержит постановления по вопросам, охватываемым третейским соглашением, не может быть отказано;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состав третейского суда или третейское разбирательство не соответствовали требованиям законодательства РК о третейском разбирательстве;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сторона, против которой было принято решение третейского суда, не была должным образом уведомлена об избрании (назначении) третейских судей или о времени и месте заседания третейского суда либо по другим причинам не могла представить третейскому суду свои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одна из сторон при заключении третейского соглашения была полностью недееспособной или ограниченно дееспособной;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имеется вступившее в законную силу, вынесенное по спору между теми же сторонами, о том же предмете и по тем же основаниям решение компетентного суда или третейского суда либо определение компетентного суда или третейского суда о прекращении производства по делу в связи с отказом истца от иска;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вынесение решения третейским судом стало возможным в результате совершения преступления, установленного приговором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компетентный суд установит, что: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спор не может быть предметом третейского разбирательства в соответствии с законодательством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решение третейского суда противоречит требованиям, установленным выше и публичному порядку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В заключение можно отметить те преимущества, которыми обладает третейское разбирательство. Во-первых, это оперативность в решении споров; во-вторых, возможность сторонам самим выбрать арбитра, который будет рассматривать дело; в-третьих, конфиденциальность третейского разбирательства; в-четвертых, беспристрастность и объективность третейского разбирательства; в-пятых, экономичность процесса разрешения </w:t>
      </w:r>
      <w:r w:rsidRPr="00E20483">
        <w:rPr>
          <w:rFonts w:ascii="Times New Roman" w:eastAsia="Times New Roman" w:hAnsi="Times New Roman" w:cs="Times New Roman"/>
          <w:color w:val="000000"/>
          <w:sz w:val="24"/>
          <w:szCs w:val="24"/>
          <w:lang w:eastAsia="ru-RU"/>
        </w:rPr>
        <w:lastRenderedPageBreak/>
        <w:t>спора (рассмотрение споров в судах общей юрисдикции занимает больше времени и соответственно потребует более значительных расходов от сторон).</w:t>
      </w:r>
    </w:p>
    <w:p w:rsidR="00E20483" w:rsidRPr="00E20483" w:rsidRDefault="00E20483" w:rsidP="00E20483">
      <w:pPr>
        <w:shd w:val="clear" w:color="auto" w:fill="FFFFFF"/>
        <w:spacing w:after="0" w:line="240" w:lineRule="auto"/>
        <w:ind w:firstLine="400"/>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 </w:t>
      </w:r>
    </w:p>
    <w:p w:rsidR="00E20483" w:rsidRPr="00E20483" w:rsidRDefault="00E20483" w:rsidP="00E20483">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11.4. Рассмотрение споров</w:t>
      </w:r>
      <w:r w:rsidRPr="00E20483">
        <w:rPr>
          <w:rFonts w:ascii="Times New Roman" w:eastAsia="Times New Roman" w:hAnsi="Times New Roman" w:cs="Times New Roman"/>
          <w:b/>
          <w:bCs/>
          <w:color w:val="000000"/>
          <w:sz w:val="24"/>
          <w:szCs w:val="24"/>
          <w:lang w:eastAsia="ru-RU"/>
        </w:rPr>
        <w:br/>
        <w:t>в международном коммерческом арбитраже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Говоря об особенностях рассмотрения споров в международном коммерческом арбитраже, необходимо отметить, что в 1976 г. Комиссией ООН по праву международной торговли был принят арбитражный </w:t>
      </w:r>
      <w:hyperlink r:id="rId7" w:history="1">
        <w:r w:rsidRPr="00E20483">
          <w:rPr>
            <w:rFonts w:ascii="Times New Roman" w:eastAsia="Times New Roman" w:hAnsi="Times New Roman" w:cs="Times New Roman"/>
            <w:color w:val="333399"/>
            <w:sz w:val="24"/>
            <w:szCs w:val="24"/>
            <w:u w:val="single"/>
            <w:lang w:eastAsia="ru-RU"/>
          </w:rPr>
          <w:t>регламент</w:t>
        </w:r>
      </w:hyperlink>
      <w:r w:rsidRPr="00E20483">
        <w:rPr>
          <w:rFonts w:ascii="Times New Roman" w:eastAsia="Times New Roman" w:hAnsi="Times New Roman" w:cs="Times New Roman"/>
          <w:color w:val="000000"/>
          <w:sz w:val="24"/>
          <w:szCs w:val="24"/>
          <w:lang w:eastAsia="ru-RU"/>
        </w:rPr>
        <w:t> ЮНСИТРАЛ, установивший общие правила функционирования коммерческих международных арбитражей, включающие положения о составе арбитражей, порядке арбитражного разбирательства и принятия арбитражного решения и др.</w:t>
      </w:r>
      <w:bookmarkStart w:id="1" w:name="_ftnref71"/>
      <w:bookmarkEnd w:id="1"/>
      <w:r w:rsidRPr="00E20483">
        <w:rPr>
          <w:rFonts w:ascii="Times New Roman" w:eastAsia="Times New Roman" w:hAnsi="Times New Roman" w:cs="Times New Roman"/>
          <w:color w:val="000000"/>
          <w:sz w:val="24"/>
          <w:szCs w:val="24"/>
          <w:lang w:eastAsia="ru-RU"/>
        </w:rPr>
        <w:fldChar w:fldCharType="begin"/>
      </w:r>
      <w:r w:rsidRPr="00E20483">
        <w:rPr>
          <w:rFonts w:ascii="Times New Roman" w:eastAsia="Times New Roman" w:hAnsi="Times New Roman" w:cs="Times New Roman"/>
          <w:color w:val="000000"/>
          <w:sz w:val="24"/>
          <w:szCs w:val="24"/>
          <w:lang w:eastAsia="ru-RU"/>
        </w:rPr>
        <w:instrText xml:space="preserve"> HYPERLINK "https://online.zakon.kz/Document/?doc_id=34775278&amp;pos=1612;-57" \l "_ftn71" \o "" </w:instrText>
      </w:r>
      <w:r w:rsidRPr="00E20483">
        <w:rPr>
          <w:rFonts w:ascii="Times New Roman" w:eastAsia="Times New Roman" w:hAnsi="Times New Roman" w:cs="Times New Roman"/>
          <w:color w:val="000000"/>
          <w:sz w:val="24"/>
          <w:szCs w:val="24"/>
          <w:lang w:eastAsia="ru-RU"/>
        </w:rPr>
        <w:fldChar w:fldCharType="separate"/>
      </w:r>
      <w:r w:rsidRPr="00E20483">
        <w:rPr>
          <w:rFonts w:ascii="Times New Roman" w:eastAsia="Times New Roman" w:hAnsi="Times New Roman" w:cs="Times New Roman"/>
          <w:color w:val="000000"/>
          <w:sz w:val="24"/>
          <w:szCs w:val="24"/>
          <w:u w:val="single"/>
          <w:vertAlign w:val="superscript"/>
          <w:lang w:eastAsia="ru-RU"/>
        </w:rPr>
        <w:t>[71]</w:t>
      </w:r>
      <w:r w:rsidRPr="00E20483">
        <w:rPr>
          <w:rFonts w:ascii="Times New Roman" w:eastAsia="Times New Roman" w:hAnsi="Times New Roman" w:cs="Times New Roman"/>
          <w:color w:val="000000"/>
          <w:sz w:val="24"/>
          <w:szCs w:val="24"/>
          <w:lang w:eastAsia="ru-RU"/>
        </w:rPr>
        <w:fldChar w:fldCharType="end"/>
      </w:r>
      <w:r w:rsidRPr="00E20483">
        <w:rPr>
          <w:rFonts w:ascii="Times New Roman" w:eastAsia="Times New Roman" w:hAnsi="Times New Roman" w:cs="Times New Roman"/>
          <w:color w:val="000000"/>
          <w:sz w:val="24"/>
          <w:szCs w:val="24"/>
          <w:lang w:eastAsia="ru-RU"/>
        </w:rPr>
        <w:t> В 1985 г. Генеральной Ассамблеей ООН </w:t>
      </w:r>
      <w:hyperlink r:id="rId8" w:tooltip="Типовой закон ЮНСИТРАЛ о международном торговом арбитраже (Комиссия Организации Объединенных Наций по праву международной торговли, 21 июня 1985 года) (с изменениями, принятыми 7 июля 2006 г.)" w:history="1">
        <w:r w:rsidRPr="00E20483">
          <w:rPr>
            <w:rFonts w:ascii="Times New Roman" w:eastAsia="Times New Roman" w:hAnsi="Times New Roman" w:cs="Times New Roman"/>
            <w:i/>
            <w:iCs/>
            <w:color w:val="333399"/>
            <w:sz w:val="24"/>
            <w:szCs w:val="24"/>
            <w:u w:val="single"/>
            <w:lang w:eastAsia="ru-RU"/>
          </w:rPr>
          <w:t>типовой закон</w:t>
        </w:r>
      </w:hyperlink>
      <w:r w:rsidRPr="00E20483">
        <w:rPr>
          <w:rFonts w:ascii="Times New Roman" w:eastAsia="Times New Roman" w:hAnsi="Times New Roman" w:cs="Times New Roman"/>
          <w:i/>
          <w:iCs/>
          <w:color w:val="000000"/>
          <w:sz w:val="24"/>
          <w:szCs w:val="24"/>
          <w:lang w:eastAsia="ru-RU"/>
        </w:rPr>
        <w:t> ЮНСИТРАЛ «О международном торговом арбитраже»</w:t>
      </w:r>
      <w:r w:rsidRPr="00E20483">
        <w:rPr>
          <w:rFonts w:ascii="Times New Roman" w:eastAsia="Times New Roman" w:hAnsi="Times New Roman" w:cs="Times New Roman"/>
          <w:color w:val="000000"/>
          <w:sz w:val="24"/>
          <w:szCs w:val="24"/>
          <w:lang w:eastAsia="ru-RU"/>
        </w:rPr>
        <w:t> был одобрен для возможного использования государствами в своем законодательстве (Резолюция 40/72 Генеральной Ассамблеи ООН от 11 декабря 1985 г.). </w:t>
      </w:r>
      <w:hyperlink r:id="rId9" w:history="1">
        <w:r w:rsidRPr="00E20483">
          <w:rPr>
            <w:rFonts w:ascii="Times New Roman" w:eastAsia="Times New Roman" w:hAnsi="Times New Roman" w:cs="Times New Roman"/>
            <w:color w:val="333399"/>
            <w:sz w:val="24"/>
            <w:szCs w:val="24"/>
            <w:u w:val="single"/>
            <w:lang w:eastAsia="ru-RU"/>
          </w:rPr>
          <w:t>Закон</w:t>
        </w:r>
      </w:hyperlink>
      <w:r w:rsidRPr="00E20483">
        <w:rPr>
          <w:rFonts w:ascii="Times New Roman" w:eastAsia="Times New Roman" w:hAnsi="Times New Roman" w:cs="Times New Roman"/>
          <w:color w:val="000000"/>
          <w:sz w:val="24"/>
          <w:szCs w:val="24"/>
          <w:lang w:eastAsia="ru-RU"/>
        </w:rPr>
        <w:t> РК «О международном коммерческом арбитраже» от 28 декабря 2004 г. исходит из признания полезности арбитражного разбирательства и воспроизводит основные положения типового закона ЮНСИТРАЛ. В сферу регулирования данного закона входят отношения, возникающие в процессе деятельности международного коммерческого арбитража на территории РК, а также порядок и условия признания исполнения в Казахстане решений международного коммерческого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Международный коммерческий арбитраж</w:t>
      </w:r>
      <w:r w:rsidRPr="00E20483">
        <w:rPr>
          <w:rFonts w:ascii="Times New Roman" w:eastAsia="Times New Roman" w:hAnsi="Times New Roman" w:cs="Times New Roman"/>
          <w:color w:val="000000"/>
          <w:sz w:val="24"/>
          <w:szCs w:val="24"/>
          <w:lang w:eastAsia="ru-RU"/>
        </w:rPr>
        <w:t> рассматривает споры, возникшие из гражданско-правовых договоров с участием физических и юридических лиц, разрешаемых международным коммерческим арбитражем, если иное не установлено законодательными актами РК. Под «арбитражем» понимается международный коммерческий арбитраж, образованный специально для рассмотрения конкретного спора или действующий на постоянной основе, а также арбитр, рассматривающий спор единолично (</w:t>
      </w:r>
      <w:hyperlink r:id="rId10" w:anchor="sub_id=20000" w:history="1">
        <w:r w:rsidRPr="00E20483">
          <w:rPr>
            <w:rFonts w:ascii="Times New Roman" w:eastAsia="Times New Roman" w:hAnsi="Times New Roman" w:cs="Times New Roman"/>
            <w:color w:val="333399"/>
            <w:sz w:val="24"/>
            <w:szCs w:val="24"/>
            <w:u w:val="single"/>
            <w:lang w:eastAsia="ru-RU"/>
          </w:rPr>
          <w:t>п. 1 ст. 2</w:t>
        </w:r>
      </w:hyperlink>
      <w:r w:rsidRPr="00E20483">
        <w:rPr>
          <w:rFonts w:ascii="Times New Roman" w:eastAsia="Times New Roman" w:hAnsi="Times New Roman" w:cs="Times New Roman"/>
          <w:color w:val="000000"/>
          <w:sz w:val="24"/>
          <w:szCs w:val="24"/>
          <w:lang w:eastAsia="ru-RU"/>
        </w:rPr>
        <w:t> Закона о международном коммерческом арбитраже).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Арбитражное разбирательство осуществляется с соблюдением </w:t>
      </w:r>
      <w:r w:rsidRPr="00E20483">
        <w:rPr>
          <w:rFonts w:ascii="Times New Roman" w:eastAsia="Times New Roman" w:hAnsi="Times New Roman" w:cs="Times New Roman"/>
          <w:b/>
          <w:bCs/>
          <w:color w:val="000000"/>
          <w:sz w:val="24"/>
          <w:szCs w:val="24"/>
          <w:lang w:eastAsia="ru-RU"/>
        </w:rPr>
        <w:t>принципов</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w:t>
      </w:r>
      <w:r w:rsidRPr="00E20483">
        <w:rPr>
          <w:rFonts w:ascii="Times New Roman" w:eastAsia="Times New Roman" w:hAnsi="Times New Roman" w:cs="Times New Roman"/>
          <w:i/>
          <w:iCs/>
          <w:color w:val="000000"/>
          <w:sz w:val="24"/>
          <w:szCs w:val="24"/>
          <w:lang w:eastAsia="ru-RU"/>
        </w:rPr>
        <w:t>автономии воли сторон</w:t>
      </w:r>
      <w:r w:rsidRPr="00E20483">
        <w:rPr>
          <w:rFonts w:ascii="Times New Roman" w:eastAsia="Times New Roman" w:hAnsi="Times New Roman" w:cs="Times New Roman"/>
          <w:color w:val="000000"/>
          <w:sz w:val="24"/>
          <w:szCs w:val="24"/>
          <w:lang w:eastAsia="ru-RU"/>
        </w:rPr>
        <w:t>, означающей, что стороны по предварительному согласованию между собой имеют право самостоятельно решать вопросы порядка и условий осуществления арбитражного разбирательства по возникшему спору;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w:t>
      </w:r>
      <w:r w:rsidRPr="00E20483">
        <w:rPr>
          <w:rFonts w:ascii="Times New Roman" w:eastAsia="Times New Roman" w:hAnsi="Times New Roman" w:cs="Times New Roman"/>
          <w:i/>
          <w:iCs/>
          <w:color w:val="000000"/>
          <w:sz w:val="24"/>
          <w:szCs w:val="24"/>
          <w:lang w:eastAsia="ru-RU"/>
        </w:rPr>
        <w:t>законности</w:t>
      </w:r>
      <w:r w:rsidRPr="00E20483">
        <w:rPr>
          <w:rFonts w:ascii="Times New Roman" w:eastAsia="Times New Roman" w:hAnsi="Times New Roman" w:cs="Times New Roman"/>
          <w:color w:val="000000"/>
          <w:sz w:val="24"/>
          <w:szCs w:val="24"/>
          <w:lang w:eastAsia="ru-RU"/>
        </w:rPr>
        <w:t>, означающей, что арбитры и арбитражи в своих решениях руководствуются только нормами применимого по соглашению сторон права;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w:t>
      </w:r>
      <w:r w:rsidRPr="00E20483">
        <w:rPr>
          <w:rFonts w:ascii="Times New Roman" w:eastAsia="Times New Roman" w:hAnsi="Times New Roman" w:cs="Times New Roman"/>
          <w:i/>
          <w:iCs/>
          <w:color w:val="000000"/>
          <w:sz w:val="24"/>
          <w:szCs w:val="24"/>
          <w:lang w:eastAsia="ru-RU"/>
        </w:rPr>
        <w:t>состязательности и равноправия сторон</w:t>
      </w:r>
      <w:r w:rsidRPr="00E20483">
        <w:rPr>
          <w:rFonts w:ascii="Times New Roman" w:eastAsia="Times New Roman" w:hAnsi="Times New Roman" w:cs="Times New Roman"/>
          <w:color w:val="000000"/>
          <w:sz w:val="24"/>
          <w:szCs w:val="24"/>
          <w:lang w:eastAsia="ru-RU"/>
        </w:rPr>
        <w:t>, означающих, что стороны в арбитражном разбирательстве пользуются одинаковым объемом прав и несут одинаковый объем обязанностей, избирают свою позицию, способы и средства ее отстаивания самостоятельно и независимо от арбитража, других органов и лиц;</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w:t>
      </w:r>
      <w:r w:rsidRPr="00E20483">
        <w:rPr>
          <w:rFonts w:ascii="Times New Roman" w:eastAsia="Times New Roman" w:hAnsi="Times New Roman" w:cs="Times New Roman"/>
          <w:i/>
          <w:iCs/>
          <w:color w:val="000000"/>
          <w:sz w:val="24"/>
          <w:szCs w:val="24"/>
          <w:lang w:eastAsia="ru-RU"/>
        </w:rPr>
        <w:t>справедливости</w:t>
      </w:r>
      <w:r w:rsidRPr="00E20483">
        <w:rPr>
          <w:rFonts w:ascii="Times New Roman" w:eastAsia="Times New Roman" w:hAnsi="Times New Roman" w:cs="Times New Roman"/>
          <w:color w:val="000000"/>
          <w:sz w:val="24"/>
          <w:szCs w:val="24"/>
          <w:lang w:eastAsia="ru-RU"/>
        </w:rPr>
        <w:t>, означающей, что арбитры и арбитражи при разрешении переданных им споров и стороны арбитражного разбирательства должны действовать добросовестно, соблюдая установленные требования, нравственные принципы общества и правила деловой этики;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w:t>
      </w:r>
      <w:r w:rsidRPr="00E20483">
        <w:rPr>
          <w:rFonts w:ascii="Times New Roman" w:eastAsia="Times New Roman" w:hAnsi="Times New Roman" w:cs="Times New Roman"/>
          <w:i/>
          <w:iCs/>
          <w:color w:val="000000"/>
          <w:sz w:val="24"/>
          <w:szCs w:val="24"/>
          <w:lang w:eastAsia="ru-RU"/>
        </w:rPr>
        <w:t>конфиденциальности</w:t>
      </w:r>
      <w:r w:rsidRPr="00E20483">
        <w:rPr>
          <w:rFonts w:ascii="Times New Roman" w:eastAsia="Times New Roman" w:hAnsi="Times New Roman" w:cs="Times New Roman"/>
          <w:color w:val="000000"/>
          <w:sz w:val="24"/>
          <w:szCs w:val="24"/>
          <w:lang w:eastAsia="ru-RU"/>
        </w:rPr>
        <w:t>, означающей, что арбитры не вправе разглашать сведения, ставшие известными в ходе арбитражного разбирательства, без согласия сторон или их правопреемников и не могут быть допрошены в качестве свидетелей о сведениях, ставших им известными в ходе арбитражного разбирательства, кроме случаев, когда законом прямо предусмотрена обязанность гражданина сообщить информацию в соответствующий орган.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Также к принципам арбитражного разбирательства может быть отнесена </w:t>
      </w:r>
      <w:r w:rsidRPr="00E20483">
        <w:rPr>
          <w:rFonts w:ascii="Times New Roman" w:eastAsia="Times New Roman" w:hAnsi="Times New Roman" w:cs="Times New Roman"/>
          <w:i/>
          <w:iCs/>
          <w:color w:val="000000"/>
          <w:sz w:val="24"/>
          <w:szCs w:val="24"/>
          <w:lang w:eastAsia="ru-RU"/>
        </w:rPr>
        <w:t>независимость</w:t>
      </w:r>
      <w:r w:rsidRPr="00E20483">
        <w:rPr>
          <w:rFonts w:ascii="Times New Roman" w:eastAsia="Times New Roman" w:hAnsi="Times New Roman" w:cs="Times New Roman"/>
          <w:color w:val="000000"/>
          <w:sz w:val="24"/>
          <w:szCs w:val="24"/>
          <w:lang w:eastAsia="ru-RU"/>
        </w:rPr>
        <w:t> арбитра и арбитража, которые </w:t>
      </w:r>
      <w:bookmarkStart w:id="2" w:name="_Toc8997313"/>
      <w:bookmarkEnd w:id="2"/>
      <w:r w:rsidRPr="00E20483">
        <w:rPr>
          <w:rFonts w:ascii="Times New Roman" w:eastAsia="Times New Roman" w:hAnsi="Times New Roman" w:cs="Times New Roman"/>
          <w:color w:val="000000"/>
          <w:sz w:val="24"/>
          <w:szCs w:val="24"/>
          <w:lang w:eastAsia="ru-RU"/>
        </w:rPr>
        <w:t>при разрешении переданных им споров принимают решения в условиях, исключающих какое-либо воздействие на них государственных органов и иных организаций.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Спор может быть передан на рассмотрение арбитража при наличии заключенного между сторонами арбитражного соглашения. Арбитражное соглашение может быть </w:t>
      </w:r>
      <w:r w:rsidRPr="00E20483">
        <w:rPr>
          <w:rFonts w:ascii="Times New Roman" w:eastAsia="Times New Roman" w:hAnsi="Times New Roman" w:cs="Times New Roman"/>
          <w:color w:val="000000"/>
          <w:sz w:val="24"/>
          <w:szCs w:val="24"/>
          <w:lang w:eastAsia="ru-RU"/>
        </w:rPr>
        <w:lastRenderedPageBreak/>
        <w:t>заключено сторонами в отношении споров, которые возникли или могут возникнуть между сторонами по какому-либо конкретному гражданско-правовому договору. Арбитражное соглашение в отношении спора, который находится на рассмотрении в компетентном суде, может быть заключено до принятия решения по спору указанным судом. В этом случае компетентный суд выносит определение об оставлении заявления без рассмотрения.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арбитраж по соглашению сторон могут передаваться споры, вытекающие из гражданско-правовых договоров, между физическими лицами, коммерческими и иными организациями, если хотя бы одна из сторон является </w:t>
      </w:r>
      <w:r w:rsidRPr="00E20483">
        <w:rPr>
          <w:rFonts w:ascii="Times New Roman" w:eastAsia="Times New Roman" w:hAnsi="Times New Roman" w:cs="Times New Roman"/>
          <w:i/>
          <w:iCs/>
          <w:color w:val="000000"/>
          <w:sz w:val="24"/>
          <w:szCs w:val="24"/>
          <w:lang w:eastAsia="ru-RU"/>
        </w:rPr>
        <w:t>нерезидентом </w:t>
      </w:r>
      <w:r w:rsidRPr="00E20483">
        <w:rPr>
          <w:rFonts w:ascii="Times New Roman" w:eastAsia="Times New Roman" w:hAnsi="Times New Roman" w:cs="Times New Roman"/>
          <w:color w:val="000000"/>
          <w:sz w:val="24"/>
          <w:szCs w:val="24"/>
          <w:lang w:eastAsia="ru-RU"/>
        </w:rPr>
        <w:t>РК (ст. 6 Закона о международном коммерческом арбитраже).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Арбитром </w:t>
      </w:r>
      <w:r w:rsidRPr="00E20483">
        <w:rPr>
          <w:rFonts w:ascii="Times New Roman" w:eastAsia="Times New Roman" w:hAnsi="Times New Roman" w:cs="Times New Roman"/>
          <w:color w:val="000000"/>
          <w:sz w:val="24"/>
          <w:szCs w:val="24"/>
          <w:lang w:eastAsia="ru-RU"/>
        </w:rPr>
        <w:t>избирается (назначается) физическое лицо, прямо или косвенно не заинтересованное в исходе дела, являющееся независимым от сторон и давшее согласие на исполнение обязанностей арбитра, достигшее возраста двадцати пяти лет и имеющее высшее образование. Арбитр, разрешающий спор единолично, должен иметь высшее юридическое образование и стаж работы по юридической специальности не менее двух лет. В случае коллегиального разрешения спора высшее юридическое образование должен иметь председатель арбитража. По соглашению сторон арбитром может быть избран гражданин РК, иностранец либо лицо без гражданства.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Требования, предъявляемые к кандидатам в арбитры, могут быть согласованы сторонами непосредственно или определены регламентом арбитража. </w:t>
      </w:r>
      <w:r w:rsidRPr="00E20483">
        <w:rPr>
          <w:rFonts w:ascii="Times New Roman" w:eastAsia="Times New Roman" w:hAnsi="Times New Roman" w:cs="Times New Roman"/>
          <w:i/>
          <w:iCs/>
          <w:color w:val="000000"/>
          <w:sz w:val="24"/>
          <w:szCs w:val="24"/>
          <w:lang w:eastAsia="ru-RU"/>
        </w:rPr>
        <w:t>Арбитром не может быть лицо</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избранное или назначенное судьей компетентного суда в порядке, установленном законодательным актом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признанное компетентным судом в порядке, установленном законом РК, недееспособным или ограниченно дееспособным;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имеющее неснятую или непогашенную судимость;</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являющееся государственным служащим.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Стороны вправе определить число арбитров, которое должно быть нечетным, если стороны не договорились об ином, то для разрешения спора в арбитраже избираются (назначаются) три арбитра.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Формирование состава арбитража производится путем избрания (назначения) арбитров (арбитра). В постоянно действующем арбитраже формирование состава арбитража производится в порядке, установленном регламентом постоянно действующего арбитража. В арбитраже для разрешения конкретного спора формирование состава арбитража производится в порядке, согласованном сторонами. Если стороны не договорились об ином, то </w:t>
      </w:r>
      <w:r w:rsidRPr="00E20483">
        <w:rPr>
          <w:rFonts w:ascii="Times New Roman" w:eastAsia="Times New Roman" w:hAnsi="Times New Roman" w:cs="Times New Roman"/>
          <w:i/>
          <w:iCs/>
          <w:color w:val="000000"/>
          <w:sz w:val="24"/>
          <w:szCs w:val="24"/>
          <w:lang w:eastAsia="ru-RU"/>
        </w:rPr>
        <w:t>формирование состава арбитража</w:t>
      </w:r>
      <w:r w:rsidRPr="00E20483">
        <w:rPr>
          <w:rFonts w:ascii="Times New Roman" w:eastAsia="Times New Roman" w:hAnsi="Times New Roman" w:cs="Times New Roman"/>
          <w:color w:val="000000"/>
          <w:sz w:val="24"/>
          <w:szCs w:val="24"/>
          <w:lang w:eastAsia="ru-RU"/>
        </w:rPr>
        <w:t> для разрешения конкретного спора производится в следующем порядке: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при формировании состава арбитража, состоящего из трех арбитров, каждая сторона избирает одного арбитра, а два избранных таким образом арбитра избирают третьего арбитра.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Если одна из сторон не избирает арбитра в течение шестидесяти дней после получения просьбы об этом от другой стороны или два избранных арбитра в течение шестидесяти дней после их избрания не избирают третьего арбитра, то арбитр может быть назначен председателем постоянно действующего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если спор подлежит разрешению арбитром единолично и после обращения одной стороны к другой с предложением об избрании арбитра стороны в течение шестидесяти дней не избирают арбитра, то арбитр может быть назначен председателем постоянно действующего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случае несоответствия арбитра указанным выше требованиям стороны могут заявить об </w:t>
      </w:r>
      <w:r w:rsidRPr="00E20483">
        <w:rPr>
          <w:rFonts w:ascii="Times New Roman" w:eastAsia="Times New Roman" w:hAnsi="Times New Roman" w:cs="Times New Roman"/>
          <w:i/>
          <w:iCs/>
          <w:color w:val="000000"/>
          <w:sz w:val="24"/>
          <w:szCs w:val="24"/>
          <w:lang w:eastAsia="ru-RU"/>
        </w:rPr>
        <w:t>отводе арбитра</w:t>
      </w:r>
      <w:r w:rsidRPr="00E20483">
        <w:rPr>
          <w:rFonts w:ascii="Times New Roman" w:eastAsia="Times New Roman" w:hAnsi="Times New Roman" w:cs="Times New Roman"/>
          <w:color w:val="000000"/>
          <w:sz w:val="24"/>
          <w:szCs w:val="24"/>
          <w:lang w:eastAsia="ru-RU"/>
        </w:rPr>
        <w:t xml:space="preserve">. Сторона может заявить отвод избранному ею арбитру в соответствии с настоящей статьей только в случае, если обстоятельства, являющиеся основаниями для отвода, стали известны стороне после избрания ею данного арбитра. Если процедура отвода арбитра не согласована сторонами или не определена регламентом постоянно </w:t>
      </w:r>
      <w:r w:rsidRPr="00E20483">
        <w:rPr>
          <w:rFonts w:ascii="Times New Roman" w:eastAsia="Times New Roman" w:hAnsi="Times New Roman" w:cs="Times New Roman"/>
          <w:color w:val="000000"/>
          <w:sz w:val="24"/>
          <w:szCs w:val="24"/>
          <w:lang w:eastAsia="ru-RU"/>
        </w:rPr>
        <w:lastRenderedPageBreak/>
        <w:t>действующего арбитража, то письменное мотивированное заявление об отводе арбитра должно быть подано стороной в арбитраж в течение тридцати дней после того, как стороне стали известны обстоятельства, являющиеся основанием для отвода. Если арбитр, которому заявлен отвод, отказывает в его удовлетворении или одна из сторон не согласна с отводом арбитра, то вопрос об отводе разрешается арбитрами, входящими в состав арбитража, в десятидневный срок с момента получения письменного мотивированного заявления стороны. Вопрос об отводе арбитра, рассматривающего спор единолично, разрешается этим арбитром. Если арбитр, рассматривающий спор единолично, отказывает в удовлетворении ходатайства одной либо обеих сторон об отводе или одна из сторон не согласна с отводом арбитра, то вопрос об отводе решается путем принятия сторонами соглашения о прекращении арбитражного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Полномочия арбитра могут быть </w:t>
      </w:r>
      <w:r w:rsidRPr="00E20483">
        <w:rPr>
          <w:rFonts w:ascii="Times New Roman" w:eastAsia="Times New Roman" w:hAnsi="Times New Roman" w:cs="Times New Roman"/>
          <w:i/>
          <w:iCs/>
          <w:color w:val="000000"/>
          <w:sz w:val="24"/>
          <w:szCs w:val="24"/>
          <w:lang w:eastAsia="ru-RU"/>
        </w:rPr>
        <w:t>прекращены </w:t>
      </w:r>
      <w:r w:rsidRPr="00E20483">
        <w:rPr>
          <w:rFonts w:ascii="Times New Roman" w:eastAsia="Times New Roman" w:hAnsi="Times New Roman" w:cs="Times New Roman"/>
          <w:color w:val="000000"/>
          <w:sz w:val="24"/>
          <w:szCs w:val="24"/>
          <w:lang w:eastAsia="ru-RU"/>
        </w:rPr>
        <w:t>по соглашению сторон, а также в случае наличия у него устойчивой неспособности осуществлять свои обязанности по болезни или смерти арбитра. В случае прекращения полномочий арбитража или арбитра, рассматривающего спор единолично, производство, по спору, находящемуся на рассмотрении, приостанавливается до избрания (назначения) другого арбитража. В случае прекращения полномочий арбитра </w:t>
      </w:r>
      <w:r w:rsidRPr="00E20483">
        <w:rPr>
          <w:rFonts w:ascii="Times New Roman" w:eastAsia="Times New Roman" w:hAnsi="Times New Roman" w:cs="Times New Roman"/>
          <w:i/>
          <w:iCs/>
          <w:color w:val="000000"/>
          <w:sz w:val="24"/>
          <w:szCs w:val="24"/>
          <w:lang w:eastAsia="ru-RU"/>
        </w:rPr>
        <w:t>другой арбитр</w:t>
      </w:r>
      <w:r w:rsidRPr="00E20483">
        <w:rPr>
          <w:rFonts w:ascii="Times New Roman" w:eastAsia="Times New Roman" w:hAnsi="Times New Roman" w:cs="Times New Roman"/>
          <w:color w:val="000000"/>
          <w:sz w:val="24"/>
          <w:szCs w:val="24"/>
          <w:lang w:eastAsia="ru-RU"/>
        </w:rPr>
        <w:t> избирается (назначается) в соответствии с правилами, которые применялись при избрании (назначении) заменяемого арбитра. Избранный (назначенный) в порядке замены арбитр вправе назначить повторные слушания по делу.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Расходы</w:t>
      </w:r>
      <w:r w:rsidRPr="00E20483">
        <w:rPr>
          <w:rFonts w:ascii="Times New Roman" w:eastAsia="Times New Roman" w:hAnsi="Times New Roman" w:cs="Times New Roman"/>
          <w:color w:val="000000"/>
          <w:sz w:val="24"/>
          <w:szCs w:val="24"/>
          <w:lang w:eastAsia="ru-RU"/>
        </w:rPr>
        <w:t>, связанные с разрешением спора в арбитраже, включают: гонорар арбитров; расходы, понесенные арбитрами в связи с участием в арбитражном разбирательстве, в том числе расходы на оплату проезда к месту рассмотрения спора, проживание и питание; суммы, подлежащие выплате экспертам и переводчикам; расходы, понесенные арбитрами в связи с осмотром и исследованием письменных и вещественных доказательств на месте их нахождения; расходы, понесенные свидетелями; расходы на оплату услуг представителя стороной, в пользу которой состоялось решение арбитража; расходы на организационное и материальное обеспечение арбитражного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Распределение расходов, связанных с разрешением спора в арбитраже, между сторонами производится арбитражем в соответствии с соглашением сторон, а при отсутствии такового - пропорционально удовлетворенным и отклоненным требованиям. Расходы на оплату услуг представителя стороной, в пользу которой состоялось решение арбитража, а также иные расходы, связанные с арбитражным разбирательством, могут быть по решению арбитража отнесены на другую сторону, если требование о возмещении понесенных расходов было заявлено в ходе арбитражного разбирательства и удовлетворено арбитражем. Распределение расходов, связанных с разрешением спора в арбитраже, указывается в решении или определении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Арбитраж самостоятельно решает вопрос о наличии или отсутствии у него полномочий (юрисдикции) рассматривать переданный на его разрешение спор, в том числе в случаях, когда одна из сторон возражает против арбитражного разбирательства по причине недействительности арбитражного соглашения.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Истец излагает свои требования в исковом заявлении, которое в письменной форме передается в арбитраж. Копия искового заявления передается ответчику. В </w:t>
      </w:r>
      <w:r w:rsidRPr="00E20483">
        <w:rPr>
          <w:rFonts w:ascii="Times New Roman" w:eastAsia="Times New Roman" w:hAnsi="Times New Roman" w:cs="Times New Roman"/>
          <w:i/>
          <w:iCs/>
          <w:color w:val="000000"/>
          <w:sz w:val="24"/>
          <w:szCs w:val="24"/>
          <w:lang w:eastAsia="ru-RU"/>
        </w:rPr>
        <w:t>исковом заявлении</w:t>
      </w:r>
      <w:r w:rsidRPr="00E20483">
        <w:rPr>
          <w:rFonts w:ascii="Times New Roman" w:eastAsia="Times New Roman" w:hAnsi="Times New Roman" w:cs="Times New Roman"/>
          <w:color w:val="000000"/>
          <w:sz w:val="24"/>
          <w:szCs w:val="24"/>
          <w:lang w:eastAsia="ru-RU"/>
        </w:rPr>
        <w:t> должны быть указаны: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дата подачи искового заявления;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наименования сторон, их почтовые адреса и банковские реквизиты;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обоснование обращения в арбитраж;</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требования истца;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обстоятельства, на которых истец основывает свои требования;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доказательства, подтверждающие основания исковых требований;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цена иска, если иск подлежит оценке;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перечень прилагаемых к исковому заявлению документов и иных материалов.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lastRenderedPageBreak/>
        <w:t>Исковое заявление должно быть подписано истцом или его представителем с приложением оригинала доверенности или иного документа, удостоверяющего полномочия представителя. Регламентом арбитража могут быть предусмотрены дополнительные требования к содержанию искового заявления.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Ответчик вправе представить истцу и в арбитраж </w:t>
      </w:r>
      <w:r w:rsidRPr="00E20483">
        <w:rPr>
          <w:rFonts w:ascii="Times New Roman" w:eastAsia="Times New Roman" w:hAnsi="Times New Roman" w:cs="Times New Roman"/>
          <w:i/>
          <w:iCs/>
          <w:color w:val="000000"/>
          <w:sz w:val="24"/>
          <w:szCs w:val="24"/>
          <w:lang w:eastAsia="ru-RU"/>
        </w:rPr>
        <w:t>отзыв на исковое заявление</w:t>
      </w:r>
      <w:r w:rsidRPr="00E20483">
        <w:rPr>
          <w:rFonts w:ascii="Times New Roman" w:eastAsia="Times New Roman" w:hAnsi="Times New Roman" w:cs="Times New Roman"/>
          <w:color w:val="000000"/>
          <w:sz w:val="24"/>
          <w:szCs w:val="24"/>
          <w:lang w:eastAsia="ru-RU"/>
        </w:rPr>
        <w:t>, изложив в нем свои возражения против иска. Отзыв на исковое заявление представляется истцу и в арбитраж в порядке и сроки, которые предусмотрены регламентом арбитража. Если регламентом арбитража срок представления отзыва на исковое заявление не определен, то указанный отзыв представляется не менее чем за десять дней до первого заседания арбитража, если иное не установлено Законом о международном коммерческом арбитраже. В ходе арбитражного разбирательства сторона вправе изменить или дополнить свои исковые требования или возражения против иска.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Если стороны не договорились об ином, арбитражное разбирательство в отношении конкретного спора начинается в день получения ответчиком извещения о передаче этого спора в арбитраж</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Арбитраж возвращает исковое заявление</w:t>
      </w:r>
      <w:r w:rsidRPr="00E20483">
        <w:rPr>
          <w:rFonts w:ascii="Times New Roman" w:eastAsia="Times New Roman" w:hAnsi="Times New Roman" w:cs="Times New Roman"/>
          <w:color w:val="000000"/>
          <w:sz w:val="24"/>
          <w:szCs w:val="24"/>
          <w:lang w:eastAsia="ru-RU"/>
        </w:rPr>
        <w:t>, если: 1) между сторонами отсутствует арбитражное соглашение; 2) иск подан в арбитраж, не предусмотренный в арбитражном соглашении; 3) предмет иска выходит за рамки арбитражного соглашения; 4) исковое заявление подписано лицом, не имеющим полномочий на его подписание; 5) истцом подано заявление о возврате искового заявления; 6) в производстве этого же или другого арбитража имеется дело по спору между теми же сторонами, о том же предмете и по тем же основаниям. При возврате искового заявления арбитраж выносит мотивированное определение. Возвращение заявления не препятствует повторному обращению истца в арбитраж с иском к тому же ответчику, о том же предмете и по тем же основаниям.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Стороны могут по своему усмотрению договориться о </w:t>
      </w:r>
      <w:r w:rsidRPr="00E20483">
        <w:rPr>
          <w:rFonts w:ascii="Times New Roman" w:eastAsia="Times New Roman" w:hAnsi="Times New Roman" w:cs="Times New Roman"/>
          <w:i/>
          <w:iCs/>
          <w:color w:val="000000"/>
          <w:sz w:val="24"/>
          <w:szCs w:val="24"/>
          <w:lang w:eastAsia="ru-RU"/>
        </w:rPr>
        <w:t>языке или языках</w:t>
      </w:r>
      <w:r w:rsidRPr="00E20483">
        <w:rPr>
          <w:rFonts w:ascii="Times New Roman" w:eastAsia="Times New Roman" w:hAnsi="Times New Roman" w:cs="Times New Roman"/>
          <w:color w:val="000000"/>
          <w:sz w:val="24"/>
          <w:szCs w:val="24"/>
          <w:lang w:eastAsia="ru-RU"/>
        </w:rPr>
        <w:t>, которые будут использоваться в ходе арбитражного разбирательства. В отсутствие такой договоренности арбитраж определяет государственный, а наравне с ним и русский языки или другие языки, которые должны использоваться при разбирательстве.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Непредставление документов и иных материалов, в том числе неявка на заседание арбитража одной из сторон или их представителей, надлежащим образом уведомленных о времени и месте заседания арбитража, не является препятствием для арбитражного разбирательства и принятия решения арбитражем, если причина непредставления документов и иных материалов или неявки сторон на заседание арбитража признана им неуважительной. Непредставление ответчиком возражений против иска не может рассматриваться как признание требований истца.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Стороны, участвующие в арбитражном разбирательстве, имеют право</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знакомиться с материалами дела и снимать копии с данных материалов;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представлять доказательства;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заявлять ходатайства, отвод арбитрам;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задавать вопросы участникам процесса, давать устные и письменные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представлять свои доводы по всем возникающим в ходе процесса вопросам;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возражать против ходатайств и доводов другой стороны;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ходатайствовать перед компетентным судом о принудительном исполнении решения арбитража в соответствии с законодательством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в установленных Законом о международном коммерческом арбитраже случаях обжаловать решение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Стороны могут урегулировать спор в ходе арбитражного разбирательства и прийти к мировому соглашению.</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Арбитраж разрешает спор в соответствии с нормами права, которое стороны избрали в качестве применимого в рассмотрении спора. Любое указание на право или систему права какого-либо государства должно толковаться как непосредственно отсылающее к материальному праву этого государства, а не к его коллизионным нормам. При отсутствии </w:t>
      </w:r>
      <w:r w:rsidRPr="00E20483">
        <w:rPr>
          <w:rFonts w:ascii="Times New Roman" w:eastAsia="Times New Roman" w:hAnsi="Times New Roman" w:cs="Times New Roman"/>
          <w:color w:val="000000"/>
          <w:sz w:val="24"/>
          <w:szCs w:val="24"/>
          <w:lang w:eastAsia="ru-RU"/>
        </w:rPr>
        <w:lastRenderedPageBreak/>
        <w:t>соглашения сторон о применимом праве арбитраж определяет применимое право в соответствии с законодательством РК. Стороны могут урегулировать спор в ходе арбитражного разбирательства и прийти к мировому соглашению.</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Решение арбитража излагается в письменной форме и подписывается арбитрами, входящими в состав арбитража, в том числе арбитром, имеющим особое мнение, письменная позиция которого является неотъемлемой частью арбитражного решения. Если арбитражное разбирательство осуществлялось коллегиально, то решение может быть подписано большинством арбитров, входящих в состав арбитража, при условии указания уважительной причины отсутствия подписей других арбитров.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Арбитражное разбирательство прекращается</w:t>
      </w:r>
      <w:r w:rsidRPr="00E20483">
        <w:rPr>
          <w:rFonts w:ascii="Times New Roman" w:eastAsia="Times New Roman" w:hAnsi="Times New Roman" w:cs="Times New Roman"/>
          <w:color w:val="000000"/>
          <w:sz w:val="24"/>
          <w:szCs w:val="24"/>
          <w:lang w:eastAsia="ru-RU"/>
        </w:rPr>
        <w:t> вынесением определения о прекращении арбитражного разбирательства в случаях, если: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истец отказывается от своего требования и отказ принят арбитражем, если только ответчик не заявит возражения против прекращения арбитражного разбирательства в связи с наличием у него законного интереса в разрешении спора по существу;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арбитраж вынес определение об отсутствии у арбитража компетенции рассматривать переданный на его разрешение спор;</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имеется вступившее в законную силу, принятое по спору между теми же сторонами, о том же предмете и по тем же основаниям решение компетентного суда или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стороны пришли к соглашению о прекращении арбитражного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коммерческая организация, являющаяся стороной арбитражного разбирательства, ликвидирована;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наступила смерть (объявлено умершим) физического лица, являющегося стороной арбитражного разбирательства, либо оно признано безвестно отсутствующим.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Арбитражное решение может быть отменено компетентным судом</w:t>
      </w:r>
      <w:r w:rsidRPr="00E20483">
        <w:rPr>
          <w:rFonts w:ascii="Times New Roman" w:eastAsia="Times New Roman" w:hAnsi="Times New Roman" w:cs="Times New Roman"/>
          <w:color w:val="000000"/>
          <w:sz w:val="24"/>
          <w:szCs w:val="24"/>
          <w:lang w:eastAsia="ru-RU"/>
        </w:rPr>
        <w:t> лишь в случае, если: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сторона, заявляющая ходатайство об отмене, представит доказательства того, что: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одна из сторон арбитражного соглашения была признана компетентным судом недееспособной или арбитражное соглашение не действительно по закону, которому стороны его подчинили, а при отсутствии такого указания - по законодательству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она не была должным образом уведомлена о назначении арбитра или </w:t>
      </w:r>
      <w:proofErr w:type="gramStart"/>
      <w:r w:rsidRPr="00E20483">
        <w:rPr>
          <w:rFonts w:ascii="Times New Roman" w:eastAsia="Times New Roman" w:hAnsi="Times New Roman" w:cs="Times New Roman"/>
          <w:color w:val="000000"/>
          <w:sz w:val="24"/>
          <w:szCs w:val="24"/>
          <w:lang w:eastAsia="ru-RU"/>
        </w:rPr>
        <w:t>об арбитражном разбирательстве</w:t>
      </w:r>
      <w:proofErr w:type="gramEnd"/>
      <w:r w:rsidRPr="00E20483">
        <w:rPr>
          <w:rFonts w:ascii="Times New Roman" w:eastAsia="Times New Roman" w:hAnsi="Times New Roman" w:cs="Times New Roman"/>
          <w:color w:val="000000"/>
          <w:sz w:val="24"/>
          <w:szCs w:val="24"/>
          <w:lang w:eastAsia="ru-RU"/>
        </w:rPr>
        <w:t xml:space="preserve"> или по другим причинам, признанным компетентным судом уважительными, не могла представить свои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решение арбитража вынесено по спору, не предусмотренному арбитражным соглашением или не подпадающему под его условия, либо содержит постановления по вопросам, выходящим за пределы арбитражного соглашения, а также вследствие </w:t>
      </w:r>
      <w:proofErr w:type="spellStart"/>
      <w:r w:rsidRPr="00E20483">
        <w:rPr>
          <w:rFonts w:ascii="Times New Roman" w:eastAsia="Times New Roman" w:hAnsi="Times New Roman" w:cs="Times New Roman"/>
          <w:color w:val="000000"/>
          <w:sz w:val="24"/>
          <w:szCs w:val="24"/>
          <w:lang w:eastAsia="ru-RU"/>
        </w:rPr>
        <w:t>неподведомственности</w:t>
      </w:r>
      <w:proofErr w:type="spellEnd"/>
      <w:r w:rsidRPr="00E20483">
        <w:rPr>
          <w:rFonts w:ascii="Times New Roman" w:eastAsia="Times New Roman" w:hAnsi="Times New Roman" w:cs="Times New Roman"/>
          <w:color w:val="000000"/>
          <w:sz w:val="24"/>
          <w:szCs w:val="24"/>
          <w:lang w:eastAsia="ru-RU"/>
        </w:rPr>
        <w:t xml:space="preserve"> спора арбитражу.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Если решения арбитража по вопросам, которые охватываются арбитражным соглашением, могут быть отделены от решений по вопросам, которые не охватываются таким соглашением, то может быть отменена только та часть решения арбитража, которая содержит решения по вопросам, не охватываемым арбитражным соглашением;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состав арбитража или арбитражная процедура разбирательства не соответствовали соглашению сторон и регламенту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компетентный суд определит, что арбитражное решение противоречит публичному порядку РК или что спор, по которому вынесено арбитражное решение, не может являться предметом арбитражного разбирательства по законодательству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Компетентный суд выносит по вопросу об отмене арбитражного решения определение, которое может быть обжаловано или опротестовано в соответствии с гражданским процессуальным законодательством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Арбитражное решение признается обязательным</w:t>
      </w:r>
      <w:r w:rsidRPr="00E20483">
        <w:rPr>
          <w:rFonts w:ascii="Times New Roman" w:eastAsia="Times New Roman" w:hAnsi="Times New Roman" w:cs="Times New Roman"/>
          <w:color w:val="000000"/>
          <w:sz w:val="24"/>
          <w:szCs w:val="24"/>
          <w:lang w:eastAsia="ru-RU"/>
        </w:rPr>
        <w:t> и при подаче в компетентный суд письменного ходатайства приводится в исполнение в соответствии с законодательством РК. Арбитражное решение, вынесенное в иностранном государстве, признается компетентным судом и исполняется органами исполнительного производства на началах взаимности.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lastRenderedPageBreak/>
        <w:t>Компетентный суд отказывает в признании или приведении в исполнение арбитражного решения</w:t>
      </w:r>
      <w:r w:rsidRPr="00E20483">
        <w:rPr>
          <w:rFonts w:ascii="Times New Roman" w:eastAsia="Times New Roman" w:hAnsi="Times New Roman" w:cs="Times New Roman"/>
          <w:color w:val="000000"/>
          <w:sz w:val="24"/>
          <w:szCs w:val="24"/>
          <w:lang w:eastAsia="ru-RU"/>
        </w:rPr>
        <w:t> независимо от того, в какой стране оно было вынесено, по следующим основаниям: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если эта сторона представит компетентному суду доказательства того, что: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одна из сторон арбитражного соглашения была признана компетентным судом недееспособной либо ограниченно дееспособной;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арбитражное соглашение не действительно по закону, которому стороны его подчинили;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сторона, против которой вынесено решение, не была должным образом уведомлена о назначении арбитра или </w:t>
      </w:r>
      <w:proofErr w:type="gramStart"/>
      <w:r w:rsidRPr="00E20483">
        <w:rPr>
          <w:rFonts w:ascii="Times New Roman" w:eastAsia="Times New Roman" w:hAnsi="Times New Roman" w:cs="Times New Roman"/>
          <w:color w:val="000000"/>
          <w:sz w:val="24"/>
          <w:szCs w:val="24"/>
          <w:lang w:eastAsia="ru-RU"/>
        </w:rPr>
        <w:t>об арбитражном разбирательстве</w:t>
      </w:r>
      <w:proofErr w:type="gramEnd"/>
      <w:r w:rsidRPr="00E20483">
        <w:rPr>
          <w:rFonts w:ascii="Times New Roman" w:eastAsia="Times New Roman" w:hAnsi="Times New Roman" w:cs="Times New Roman"/>
          <w:color w:val="000000"/>
          <w:sz w:val="24"/>
          <w:szCs w:val="24"/>
          <w:lang w:eastAsia="ru-RU"/>
        </w:rPr>
        <w:t xml:space="preserve"> или по другим причинам, признанным компетентным судом уважительными, не могла представить свои объяснения;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 решение арбитража вынесено по спору, не предусмотренному арбитражным соглашением или не подпадающему под его условия, либо содержит постановления по вопросам, выходящим за пределы арбитражного соглашения, а также вследствие </w:t>
      </w:r>
      <w:proofErr w:type="spellStart"/>
      <w:r w:rsidRPr="00E20483">
        <w:rPr>
          <w:rFonts w:ascii="Times New Roman" w:eastAsia="Times New Roman" w:hAnsi="Times New Roman" w:cs="Times New Roman"/>
          <w:color w:val="000000"/>
          <w:sz w:val="24"/>
          <w:szCs w:val="24"/>
          <w:lang w:eastAsia="ru-RU"/>
        </w:rPr>
        <w:t>неподведомственности</w:t>
      </w:r>
      <w:proofErr w:type="spellEnd"/>
      <w:r w:rsidRPr="00E20483">
        <w:rPr>
          <w:rFonts w:ascii="Times New Roman" w:eastAsia="Times New Roman" w:hAnsi="Times New Roman" w:cs="Times New Roman"/>
          <w:color w:val="000000"/>
          <w:sz w:val="24"/>
          <w:szCs w:val="24"/>
          <w:lang w:eastAsia="ru-RU"/>
        </w:rPr>
        <w:t xml:space="preserve"> спора арбитражу.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Если решения арбитража по вопросам, которые охватываются арбитражным соглашением, могут быть отделены от решений по вопросам, которые не охватываются таким соглашением, то может быть отменена только та часть решения арбитража, которая содержит решения по вопросам, не охватываемым арбитражным соглашением;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состав арбитража или арбитражная процедура разбирательства не соответствовали соглашению сторон или в отсутствие такового не соответствовали закону той страны, где имел место арбитраж;</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решение еще не стало обязательным для сторон или было отменено, или его исполнение было приостановлено судом страны, в соответствии с законом которой оно было вынесено;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если компетентный суд установит, что признание и приведение в исполнение этого арбитражного решения противоречат публичному порядку РК или что спор, по которому вынесено арбитражное решение, не может являться предметом арбитражного разбирательства по законодательству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Компетентный суд выносит по вопросу о признании или приведении в исполнение арбитражного решения </w:t>
      </w:r>
      <w:r w:rsidRPr="00E20483">
        <w:rPr>
          <w:rFonts w:ascii="Times New Roman" w:eastAsia="Times New Roman" w:hAnsi="Times New Roman" w:cs="Times New Roman"/>
          <w:i/>
          <w:iCs/>
          <w:color w:val="000000"/>
          <w:sz w:val="24"/>
          <w:szCs w:val="24"/>
          <w:lang w:eastAsia="ru-RU"/>
        </w:rPr>
        <w:t>определение</w:t>
      </w:r>
      <w:r w:rsidRPr="00E20483">
        <w:rPr>
          <w:rFonts w:ascii="Times New Roman" w:eastAsia="Times New Roman" w:hAnsi="Times New Roman" w:cs="Times New Roman"/>
          <w:color w:val="000000"/>
          <w:sz w:val="24"/>
          <w:szCs w:val="24"/>
          <w:lang w:eastAsia="ru-RU"/>
        </w:rPr>
        <w:t>. Данное определение может быть обжаловано или опротестовано в соответствии с гражданским процессуальным законодательством РК.</w:t>
      </w:r>
    </w:p>
    <w:p w:rsidR="00E20483" w:rsidRPr="00E20483" w:rsidRDefault="00E20483" w:rsidP="00E20483">
      <w:pPr>
        <w:shd w:val="clear" w:color="auto" w:fill="FFFFFF"/>
        <w:spacing w:after="0" w:line="240" w:lineRule="auto"/>
        <w:ind w:firstLine="400"/>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 </w:t>
      </w:r>
    </w:p>
    <w:p w:rsidR="00E20483" w:rsidRPr="00E20483" w:rsidRDefault="00E20483" w:rsidP="00E20483">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11.5. Судебный порядок рассмотрения</w:t>
      </w:r>
      <w:r w:rsidRPr="00E20483">
        <w:rPr>
          <w:rFonts w:ascii="Times New Roman" w:eastAsia="Times New Roman" w:hAnsi="Times New Roman" w:cs="Times New Roman"/>
          <w:b/>
          <w:bCs/>
          <w:color w:val="000000"/>
          <w:sz w:val="24"/>
          <w:szCs w:val="24"/>
          <w:lang w:eastAsia="ru-RU"/>
        </w:rPr>
        <w:br/>
        <w:t>хозяйственных споров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 </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Субъекты предпринимательской деятельности могут обратиться в суд в порядке, установленном гражданским процессуальным законодательством.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Суды в порядке гражданского судопроизводства рассматривают дела о защите нарушенных или оспариваемых прав, свобод и охраняемых законом интересов, если в соответствии с ГПК РК и другими законами их защита не осуществляется в ином судебном порядке.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Суды рассматривают иски по спорам, вытекающим из гражданских, семейных, трудовых, жилищных, административных, финансовых, хозяйственных, земельных правоотношений, отношений по использованию природных ресурсов и охране окружающей среды и других правоотношений, в том числе отношений, основанных на властном подчинении одной стороны другой.</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суде может быть оспорен акт, принятый государственным органом или его должностным лицом.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Суды рассматривают дела особого искового производства. Применительно к субъектам предпринимательской деятельности можно выделить такие категории дел, как дела о банкротстве юридических лиц и индивидуальных предпринимателей (</w:t>
      </w:r>
      <w:hyperlink r:id="rId11" w:anchor="sub_id=3130000" w:history="1">
        <w:r w:rsidRPr="00E20483">
          <w:rPr>
            <w:rFonts w:ascii="Times New Roman" w:eastAsia="Times New Roman" w:hAnsi="Times New Roman" w:cs="Times New Roman"/>
            <w:color w:val="333399"/>
            <w:sz w:val="24"/>
            <w:szCs w:val="24"/>
            <w:u w:val="single"/>
            <w:lang w:eastAsia="ru-RU"/>
          </w:rPr>
          <w:t>гл. 35</w:t>
        </w:r>
      </w:hyperlink>
      <w:r w:rsidRPr="00E20483">
        <w:rPr>
          <w:rFonts w:ascii="Times New Roman" w:eastAsia="Times New Roman" w:hAnsi="Times New Roman" w:cs="Times New Roman"/>
          <w:color w:val="000000"/>
          <w:sz w:val="24"/>
          <w:szCs w:val="24"/>
          <w:lang w:eastAsia="ru-RU"/>
        </w:rPr>
        <w:t xml:space="preserve"> ГПК РК). В </w:t>
      </w:r>
      <w:r w:rsidRPr="00E20483">
        <w:rPr>
          <w:rFonts w:ascii="Times New Roman" w:eastAsia="Times New Roman" w:hAnsi="Times New Roman" w:cs="Times New Roman"/>
          <w:color w:val="000000"/>
          <w:sz w:val="24"/>
          <w:szCs w:val="24"/>
          <w:lang w:eastAsia="ru-RU"/>
        </w:rPr>
        <w:lastRenderedPageBreak/>
        <w:t>частности, согласно ст. 313 дела о банкротстве юридических лиц и индивидуальных предпринимателей рассматриваются судом по общим правилам, предусмотренным ГПК, с особенностями, установленными законодательством о банкротстве. В особом производстве производится восстановление прав по утраченным ценным бумагам на предъявителя и ордерным ценным бумагам (вызывное производство (</w:t>
      </w:r>
      <w:hyperlink r:id="rId12" w:anchor="sub_id=3240000" w:history="1">
        <w:r w:rsidRPr="00E20483">
          <w:rPr>
            <w:rFonts w:ascii="Times New Roman" w:eastAsia="Times New Roman" w:hAnsi="Times New Roman" w:cs="Times New Roman"/>
            <w:color w:val="333399"/>
            <w:sz w:val="24"/>
            <w:szCs w:val="24"/>
            <w:u w:val="single"/>
            <w:lang w:eastAsia="ru-RU"/>
          </w:rPr>
          <w:t>гл. 39</w:t>
        </w:r>
      </w:hyperlink>
      <w:r w:rsidRPr="00E20483">
        <w:rPr>
          <w:rFonts w:ascii="Times New Roman" w:eastAsia="Times New Roman" w:hAnsi="Times New Roman" w:cs="Times New Roman"/>
          <w:color w:val="000000"/>
          <w:sz w:val="24"/>
          <w:szCs w:val="24"/>
          <w:lang w:eastAsia="ru-RU"/>
        </w:rPr>
        <w:t> ГПК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Суды рассматривают также дела с участием иностранных граждан, лиц без гражданства, иностранных организаций, иностранных юридических лиц, организаций с иностранным участием, а также международных организаций, если иное не предусмотрено международным договором, законодательством РК или соглашением сторон.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Гражданским процессуальным законодательством предусмотрена </w:t>
      </w:r>
      <w:r w:rsidRPr="00E20483">
        <w:rPr>
          <w:rFonts w:ascii="Times New Roman" w:eastAsia="Times New Roman" w:hAnsi="Times New Roman" w:cs="Times New Roman"/>
          <w:i/>
          <w:iCs/>
          <w:color w:val="000000"/>
          <w:sz w:val="24"/>
          <w:szCs w:val="24"/>
          <w:lang w:eastAsia="ru-RU"/>
        </w:rPr>
        <w:t>договорная подсудность</w:t>
      </w:r>
      <w:r w:rsidRPr="00E20483">
        <w:rPr>
          <w:rFonts w:ascii="Times New Roman" w:eastAsia="Times New Roman" w:hAnsi="Times New Roman" w:cs="Times New Roman"/>
          <w:color w:val="000000"/>
          <w:sz w:val="24"/>
          <w:szCs w:val="24"/>
          <w:lang w:eastAsia="ru-RU"/>
        </w:rPr>
        <w:t>, т.е. право сторон по соглашению между собой изменить территориальную подсудность для данного дела (</w:t>
      </w:r>
      <w:hyperlink r:id="rId13" w:anchor="sub_id=340000" w:history="1">
        <w:r w:rsidRPr="00E20483">
          <w:rPr>
            <w:rFonts w:ascii="Times New Roman" w:eastAsia="Times New Roman" w:hAnsi="Times New Roman" w:cs="Times New Roman"/>
            <w:color w:val="333399"/>
            <w:sz w:val="24"/>
            <w:szCs w:val="24"/>
            <w:u w:val="single"/>
            <w:lang w:eastAsia="ru-RU"/>
          </w:rPr>
          <w:t>ст. 34</w:t>
        </w:r>
      </w:hyperlink>
      <w:r w:rsidRPr="00E20483">
        <w:rPr>
          <w:rFonts w:ascii="Times New Roman" w:eastAsia="Times New Roman" w:hAnsi="Times New Roman" w:cs="Times New Roman"/>
          <w:color w:val="000000"/>
          <w:sz w:val="24"/>
          <w:szCs w:val="24"/>
          <w:lang w:eastAsia="ru-RU"/>
        </w:rPr>
        <w:t> ГПК РК). Однако это не касается </w:t>
      </w:r>
      <w:r w:rsidRPr="00E20483">
        <w:rPr>
          <w:rFonts w:ascii="Times New Roman" w:eastAsia="Times New Roman" w:hAnsi="Times New Roman" w:cs="Times New Roman"/>
          <w:i/>
          <w:iCs/>
          <w:color w:val="000000"/>
          <w:sz w:val="24"/>
          <w:szCs w:val="24"/>
          <w:lang w:eastAsia="ru-RU"/>
        </w:rPr>
        <w:t>исключительной подсудности</w:t>
      </w:r>
      <w:r w:rsidRPr="00E20483">
        <w:rPr>
          <w:rFonts w:ascii="Times New Roman" w:eastAsia="Times New Roman" w:hAnsi="Times New Roman" w:cs="Times New Roman"/>
          <w:color w:val="000000"/>
          <w:sz w:val="24"/>
          <w:szCs w:val="24"/>
          <w:lang w:eastAsia="ru-RU"/>
        </w:rPr>
        <w:t>, которая не может быть изменена соглашением сторон. В соответствии с исключительной подсудностью:</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иски о правах на земельные участки, здания, помещения, сооружения, другие объекты, прочно связанные с землей (недвижимое имущество), об освобождении имущества от ареста предъявляются по месту нахождения этих объектов или арестованного имущества;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иски кредиторов наследодателя, предъявляемые до принятия наследства наследниками, подсудны суду по месту нахождения наследственного имущества или основной его части;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иски к перевозчикам, вытекающие из договоров перевозки грузов, пассажиров или багажа, предъявляются по месту нахождения постоянно действующего органа транспортной организации (</w:t>
      </w:r>
      <w:hyperlink r:id="rId14" w:anchor="sub_id=330000" w:history="1">
        <w:r w:rsidRPr="00E20483">
          <w:rPr>
            <w:rFonts w:ascii="Times New Roman" w:eastAsia="Times New Roman" w:hAnsi="Times New Roman" w:cs="Times New Roman"/>
            <w:color w:val="333399"/>
            <w:sz w:val="24"/>
            <w:szCs w:val="24"/>
            <w:u w:val="single"/>
            <w:lang w:eastAsia="ru-RU"/>
          </w:rPr>
          <w:t>ст. 33</w:t>
        </w:r>
      </w:hyperlink>
      <w:r w:rsidRPr="00E20483">
        <w:rPr>
          <w:rFonts w:ascii="Times New Roman" w:eastAsia="Times New Roman" w:hAnsi="Times New Roman" w:cs="Times New Roman"/>
          <w:color w:val="000000"/>
          <w:sz w:val="24"/>
          <w:szCs w:val="24"/>
          <w:lang w:eastAsia="ru-RU"/>
        </w:rPr>
        <w:t> ГПК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Для рассмотрения гражданских дел по имущественным и неимущественным спорам, сторонами в которых являются граждане, осуществляющие предпринимательскую деятельность без образования юридического лица (индивидуальные предприниматели), а также юридические лица в Республике Казахстан были созданы </w:t>
      </w:r>
      <w:r w:rsidRPr="00E20483">
        <w:rPr>
          <w:rFonts w:ascii="Times New Roman" w:eastAsia="Times New Roman" w:hAnsi="Times New Roman" w:cs="Times New Roman"/>
          <w:b/>
          <w:bCs/>
          <w:color w:val="000000"/>
          <w:sz w:val="24"/>
          <w:szCs w:val="24"/>
          <w:lang w:eastAsia="ru-RU"/>
        </w:rPr>
        <w:t>специализированные межрайонные экономические суды</w:t>
      </w:r>
      <w:r w:rsidRPr="00E20483">
        <w:rPr>
          <w:rFonts w:ascii="Times New Roman" w:eastAsia="Times New Roman" w:hAnsi="Times New Roman" w:cs="Times New Roman"/>
          <w:color w:val="000000"/>
          <w:sz w:val="24"/>
          <w:szCs w:val="24"/>
          <w:lang w:eastAsia="ru-RU"/>
        </w:rPr>
        <w:t>.</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В соответствии с Указом Президента РК «Об образовании специализированных межрайонных экономических и административных судов» от 9 февраля 2002 г., специализированные межрайонные экономические суды были образованы в городе Астане, а также </w:t>
      </w:r>
      <w:proofErr w:type="spellStart"/>
      <w:r w:rsidRPr="00E20483">
        <w:rPr>
          <w:rFonts w:ascii="Times New Roman" w:eastAsia="Times New Roman" w:hAnsi="Times New Roman" w:cs="Times New Roman"/>
          <w:color w:val="000000"/>
          <w:sz w:val="24"/>
          <w:szCs w:val="24"/>
          <w:lang w:eastAsia="ru-RU"/>
        </w:rPr>
        <w:t>Акмолинской</w:t>
      </w:r>
      <w:proofErr w:type="spellEnd"/>
      <w:r w:rsidRPr="00E20483">
        <w:rPr>
          <w:rFonts w:ascii="Times New Roman" w:eastAsia="Times New Roman" w:hAnsi="Times New Roman" w:cs="Times New Roman"/>
          <w:color w:val="000000"/>
          <w:sz w:val="24"/>
          <w:szCs w:val="24"/>
          <w:lang w:eastAsia="ru-RU"/>
        </w:rPr>
        <w:t xml:space="preserve">, Актюбинской, </w:t>
      </w:r>
      <w:proofErr w:type="spellStart"/>
      <w:r w:rsidRPr="00E20483">
        <w:rPr>
          <w:rFonts w:ascii="Times New Roman" w:eastAsia="Times New Roman" w:hAnsi="Times New Roman" w:cs="Times New Roman"/>
          <w:color w:val="000000"/>
          <w:sz w:val="24"/>
          <w:szCs w:val="24"/>
          <w:lang w:eastAsia="ru-RU"/>
        </w:rPr>
        <w:t>Алматинской</w:t>
      </w:r>
      <w:proofErr w:type="spellEnd"/>
      <w:r w:rsidRPr="00E20483">
        <w:rPr>
          <w:rFonts w:ascii="Times New Roman" w:eastAsia="Times New Roman" w:hAnsi="Times New Roman" w:cs="Times New Roman"/>
          <w:color w:val="000000"/>
          <w:sz w:val="24"/>
          <w:szCs w:val="24"/>
          <w:lang w:eastAsia="ru-RU"/>
        </w:rPr>
        <w:t xml:space="preserve">, </w:t>
      </w:r>
      <w:proofErr w:type="spellStart"/>
      <w:r w:rsidRPr="00E20483">
        <w:rPr>
          <w:rFonts w:ascii="Times New Roman" w:eastAsia="Times New Roman" w:hAnsi="Times New Roman" w:cs="Times New Roman"/>
          <w:color w:val="000000"/>
          <w:sz w:val="24"/>
          <w:szCs w:val="24"/>
          <w:lang w:eastAsia="ru-RU"/>
        </w:rPr>
        <w:t>Атырауской</w:t>
      </w:r>
      <w:proofErr w:type="spellEnd"/>
      <w:r w:rsidRPr="00E20483">
        <w:rPr>
          <w:rFonts w:ascii="Times New Roman" w:eastAsia="Times New Roman" w:hAnsi="Times New Roman" w:cs="Times New Roman"/>
          <w:color w:val="000000"/>
          <w:sz w:val="24"/>
          <w:szCs w:val="24"/>
          <w:lang w:eastAsia="ru-RU"/>
        </w:rPr>
        <w:t xml:space="preserve">, Восточно-Казахстанской, </w:t>
      </w:r>
      <w:proofErr w:type="spellStart"/>
      <w:r w:rsidRPr="00E20483">
        <w:rPr>
          <w:rFonts w:ascii="Times New Roman" w:eastAsia="Times New Roman" w:hAnsi="Times New Roman" w:cs="Times New Roman"/>
          <w:color w:val="000000"/>
          <w:sz w:val="24"/>
          <w:szCs w:val="24"/>
          <w:lang w:eastAsia="ru-RU"/>
        </w:rPr>
        <w:t>Жамбылской</w:t>
      </w:r>
      <w:proofErr w:type="spellEnd"/>
      <w:r w:rsidRPr="00E20483">
        <w:rPr>
          <w:rFonts w:ascii="Times New Roman" w:eastAsia="Times New Roman" w:hAnsi="Times New Roman" w:cs="Times New Roman"/>
          <w:color w:val="000000"/>
          <w:sz w:val="24"/>
          <w:szCs w:val="24"/>
          <w:lang w:eastAsia="ru-RU"/>
        </w:rPr>
        <w:t xml:space="preserve">, </w:t>
      </w:r>
      <w:proofErr w:type="gramStart"/>
      <w:r w:rsidRPr="00E20483">
        <w:rPr>
          <w:rFonts w:ascii="Times New Roman" w:eastAsia="Times New Roman" w:hAnsi="Times New Roman" w:cs="Times New Roman"/>
          <w:color w:val="000000"/>
          <w:sz w:val="24"/>
          <w:szCs w:val="24"/>
          <w:lang w:eastAsia="ru-RU"/>
        </w:rPr>
        <w:t>Западно-Казахстанской</w:t>
      </w:r>
      <w:proofErr w:type="gramEnd"/>
      <w:r w:rsidRPr="00E20483">
        <w:rPr>
          <w:rFonts w:ascii="Times New Roman" w:eastAsia="Times New Roman" w:hAnsi="Times New Roman" w:cs="Times New Roman"/>
          <w:color w:val="000000"/>
          <w:sz w:val="24"/>
          <w:szCs w:val="24"/>
          <w:lang w:eastAsia="ru-RU"/>
        </w:rPr>
        <w:t xml:space="preserve">, </w:t>
      </w:r>
      <w:proofErr w:type="spellStart"/>
      <w:r w:rsidRPr="00E20483">
        <w:rPr>
          <w:rFonts w:ascii="Times New Roman" w:eastAsia="Times New Roman" w:hAnsi="Times New Roman" w:cs="Times New Roman"/>
          <w:color w:val="000000"/>
          <w:sz w:val="24"/>
          <w:szCs w:val="24"/>
          <w:lang w:eastAsia="ru-RU"/>
        </w:rPr>
        <w:t>Костанайской</w:t>
      </w:r>
      <w:proofErr w:type="spellEnd"/>
      <w:r w:rsidRPr="00E20483">
        <w:rPr>
          <w:rFonts w:ascii="Times New Roman" w:eastAsia="Times New Roman" w:hAnsi="Times New Roman" w:cs="Times New Roman"/>
          <w:color w:val="000000"/>
          <w:sz w:val="24"/>
          <w:szCs w:val="24"/>
          <w:lang w:eastAsia="ru-RU"/>
        </w:rPr>
        <w:t xml:space="preserve">, </w:t>
      </w:r>
      <w:proofErr w:type="spellStart"/>
      <w:r w:rsidRPr="00E20483">
        <w:rPr>
          <w:rFonts w:ascii="Times New Roman" w:eastAsia="Times New Roman" w:hAnsi="Times New Roman" w:cs="Times New Roman"/>
          <w:color w:val="000000"/>
          <w:sz w:val="24"/>
          <w:szCs w:val="24"/>
          <w:lang w:eastAsia="ru-RU"/>
        </w:rPr>
        <w:t>Кызылординской</w:t>
      </w:r>
      <w:proofErr w:type="spellEnd"/>
      <w:r w:rsidRPr="00E20483">
        <w:rPr>
          <w:rFonts w:ascii="Times New Roman" w:eastAsia="Times New Roman" w:hAnsi="Times New Roman" w:cs="Times New Roman"/>
          <w:color w:val="000000"/>
          <w:sz w:val="24"/>
          <w:szCs w:val="24"/>
          <w:lang w:eastAsia="ru-RU"/>
        </w:rPr>
        <w:t xml:space="preserve">, </w:t>
      </w:r>
      <w:proofErr w:type="spellStart"/>
      <w:r w:rsidRPr="00E20483">
        <w:rPr>
          <w:rFonts w:ascii="Times New Roman" w:eastAsia="Times New Roman" w:hAnsi="Times New Roman" w:cs="Times New Roman"/>
          <w:color w:val="000000"/>
          <w:sz w:val="24"/>
          <w:szCs w:val="24"/>
          <w:lang w:eastAsia="ru-RU"/>
        </w:rPr>
        <w:t>Мангистауской</w:t>
      </w:r>
      <w:proofErr w:type="spellEnd"/>
      <w:r w:rsidRPr="00E20483">
        <w:rPr>
          <w:rFonts w:ascii="Times New Roman" w:eastAsia="Times New Roman" w:hAnsi="Times New Roman" w:cs="Times New Roman"/>
          <w:color w:val="000000"/>
          <w:sz w:val="24"/>
          <w:szCs w:val="24"/>
          <w:lang w:eastAsia="ru-RU"/>
        </w:rPr>
        <w:t>, Павлодарской, Северо-Казахстанской, Южно-Казахстанской областях.</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Подсудность гражданских дел по имущественным и неимущественным спорам экономическим судам от цены иска не зависит (как указано в п. 11 Нормативного постановления Верховного Суда РК «О применении судами некоторых норм гражданского процессуального законодательства» от 20 марта 2003 г.).</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i/>
          <w:iCs/>
          <w:color w:val="000000"/>
          <w:sz w:val="24"/>
          <w:szCs w:val="24"/>
          <w:lang w:eastAsia="ru-RU"/>
        </w:rPr>
        <w:t>Специализированные межрайонные экономические суды не вправе рассматривать дела: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об оспаривании нормативных правовых актов министерств, других республиканских исполнительных органов и органов, подчиненных, подотчетных непосредственно Президенту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об оспаривании гражданами решений и действий (бездействия) территориальных избирательных комиссий по подготовке и проведению референдума, выборов Президента РК, депутатов представительных органов;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гражданские дела, подсудные Верховному Суду Республики Казахстан (предусмотренные </w:t>
      </w:r>
      <w:hyperlink r:id="rId15" w:anchor="sub_id=290000" w:history="1">
        <w:r w:rsidRPr="00E20483">
          <w:rPr>
            <w:rFonts w:ascii="Times New Roman" w:eastAsia="Times New Roman" w:hAnsi="Times New Roman" w:cs="Times New Roman"/>
            <w:color w:val="333399"/>
            <w:sz w:val="24"/>
            <w:szCs w:val="24"/>
            <w:u w:val="single"/>
            <w:lang w:eastAsia="ru-RU"/>
          </w:rPr>
          <w:t>ст. 29</w:t>
        </w:r>
      </w:hyperlink>
      <w:r w:rsidRPr="00E20483">
        <w:rPr>
          <w:rFonts w:ascii="Times New Roman" w:eastAsia="Times New Roman" w:hAnsi="Times New Roman" w:cs="Times New Roman"/>
          <w:color w:val="000000"/>
          <w:sz w:val="24"/>
          <w:szCs w:val="24"/>
          <w:lang w:eastAsia="ru-RU"/>
        </w:rPr>
        <w:t> Гражданского процессуального кодекса РК от 13 июля 1999 г. № 411-I);</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xml:space="preserve">4) дела по искам граждан РК, постоянно проживающих за пределами РК, на неправомерные действия должностных лиц дипломатических представительств или </w:t>
      </w:r>
      <w:r w:rsidRPr="00E20483">
        <w:rPr>
          <w:rFonts w:ascii="Times New Roman" w:eastAsia="Times New Roman" w:hAnsi="Times New Roman" w:cs="Times New Roman"/>
          <w:color w:val="000000"/>
          <w:sz w:val="24"/>
          <w:szCs w:val="24"/>
          <w:lang w:eastAsia="ru-RU"/>
        </w:rPr>
        <w:lastRenderedPageBreak/>
        <w:t>консульских учреждений РК, а также дела об оспаривании ненормативных актов Правительства РК, министерств и других республиканских исполнительных органов и органов, подчиненных, подотчетных непосредственно Президенту РК, касающихся прав и свобод граждан, прав организаций, о признании иностранной или международной организации, осуществляющей экстремизм или террористическую деятельность на территории РК и (или) другого государства, экстремистской или террористической, которые рассматриваются судом г. Астаны;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дела об обжаловании участниками регионального финансового центра города Алматы действий (бездействия) должностных лиц и органов регионального финансового центра города Алматы, другие гражданские дела, если одной из сторон является участник регионального финансового центра города Алматы, которые рассматриваются специализированным финансовым судом (</w:t>
      </w:r>
      <w:hyperlink r:id="rId16" w:anchor="sub_id=300000" w:history="1">
        <w:r w:rsidRPr="00E20483">
          <w:rPr>
            <w:rFonts w:ascii="Times New Roman" w:eastAsia="Times New Roman" w:hAnsi="Times New Roman" w:cs="Times New Roman"/>
            <w:color w:val="333399"/>
            <w:sz w:val="24"/>
            <w:szCs w:val="24"/>
            <w:u w:val="single"/>
            <w:lang w:eastAsia="ru-RU"/>
          </w:rPr>
          <w:t>п. 1 ст. 30</w:t>
        </w:r>
      </w:hyperlink>
      <w:r w:rsidRPr="00E20483">
        <w:rPr>
          <w:rFonts w:ascii="Times New Roman" w:eastAsia="Times New Roman" w:hAnsi="Times New Roman" w:cs="Times New Roman"/>
          <w:color w:val="000000"/>
          <w:sz w:val="24"/>
          <w:szCs w:val="24"/>
          <w:lang w:eastAsia="ru-RU"/>
        </w:rPr>
        <w:t> ГПК РК).</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Соответственно, за защитой нарушенного или оспариваемого права субъекты предпринимательской деятельности могут обращаться в суды общей юрисдикции или в специализированные межрайонные экономические суды по основаниям и в порядке, установленным гражданским процессуальным законодательством.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зарубежных государствах разрешение хозяйственных (торговых, коммерческих) споров может осуществляться, как в судах общей юрисдикции, так и в специализированных судах, в сферу юрисдикции которых входит рассмотрение таких споров. В частности, в Нидерландах и Италии разрешение коммерческих споров производится в общих судах (в Италии они называются «трибуналы»), на Кипре и в Люксембурге - в окружных судах, в Литве и Эстонии - в судах общей юрисдикции первой инстанции. В Германии система судов общей юрисдикции включает четыре инстанции (при этом конкретный правовой спор может разбираться не более чем в двух или трех инстанциях): 1) участковые суды; 2) суды земель (в составе которого есть торговая палата); 3) высшие суды земель; 4) Федеральный верховный суд</w:t>
      </w:r>
      <w:bookmarkStart w:id="3" w:name="_ftnref72"/>
      <w:bookmarkEnd w:id="3"/>
      <w:r w:rsidRPr="00E20483">
        <w:rPr>
          <w:rFonts w:ascii="Times New Roman" w:eastAsia="Times New Roman" w:hAnsi="Times New Roman" w:cs="Times New Roman"/>
          <w:color w:val="000000"/>
          <w:sz w:val="24"/>
          <w:szCs w:val="24"/>
          <w:lang w:eastAsia="ru-RU"/>
        </w:rPr>
        <w:fldChar w:fldCharType="begin"/>
      </w:r>
      <w:r w:rsidRPr="00E20483">
        <w:rPr>
          <w:rFonts w:ascii="Times New Roman" w:eastAsia="Times New Roman" w:hAnsi="Times New Roman" w:cs="Times New Roman"/>
          <w:color w:val="000000"/>
          <w:sz w:val="24"/>
          <w:szCs w:val="24"/>
          <w:lang w:eastAsia="ru-RU"/>
        </w:rPr>
        <w:instrText xml:space="preserve"> HYPERLINK "https://online.zakon.kz/Document/?doc_id=34775278&amp;pos=1612;-57" \l "_ftn72" \o "" </w:instrText>
      </w:r>
      <w:r w:rsidRPr="00E20483">
        <w:rPr>
          <w:rFonts w:ascii="Times New Roman" w:eastAsia="Times New Roman" w:hAnsi="Times New Roman" w:cs="Times New Roman"/>
          <w:color w:val="000000"/>
          <w:sz w:val="24"/>
          <w:szCs w:val="24"/>
          <w:lang w:eastAsia="ru-RU"/>
        </w:rPr>
        <w:fldChar w:fldCharType="separate"/>
      </w:r>
      <w:r w:rsidRPr="00E20483">
        <w:rPr>
          <w:rFonts w:ascii="Times New Roman" w:eastAsia="Times New Roman" w:hAnsi="Times New Roman" w:cs="Times New Roman"/>
          <w:color w:val="000000"/>
          <w:sz w:val="24"/>
          <w:szCs w:val="24"/>
          <w:u w:val="single"/>
          <w:vertAlign w:val="superscript"/>
          <w:lang w:eastAsia="ru-RU"/>
        </w:rPr>
        <w:t>[72]</w:t>
      </w:r>
      <w:r w:rsidRPr="00E20483">
        <w:rPr>
          <w:rFonts w:ascii="Times New Roman" w:eastAsia="Times New Roman" w:hAnsi="Times New Roman" w:cs="Times New Roman"/>
          <w:color w:val="000000"/>
          <w:sz w:val="24"/>
          <w:szCs w:val="24"/>
          <w:lang w:eastAsia="ru-RU"/>
        </w:rPr>
        <w:fldChar w:fldCharType="end"/>
      </w:r>
      <w:r w:rsidRPr="00E20483">
        <w:rPr>
          <w:rFonts w:ascii="Times New Roman" w:eastAsia="Times New Roman" w:hAnsi="Times New Roman" w:cs="Times New Roman"/>
          <w:color w:val="000000"/>
          <w:sz w:val="24"/>
          <w:szCs w:val="24"/>
          <w:lang w:eastAsia="ru-RU"/>
        </w:rPr>
        <w:t>. Во Франции существует система торговых судов, которая насчитывает 228 судов, обладающих исключительной компетенцией по рассмотрению торговых споров</w:t>
      </w:r>
      <w:bookmarkStart w:id="4" w:name="_ftnref73"/>
      <w:bookmarkEnd w:id="4"/>
      <w:r w:rsidRPr="00E20483">
        <w:rPr>
          <w:rFonts w:ascii="Times New Roman" w:eastAsia="Times New Roman" w:hAnsi="Times New Roman" w:cs="Times New Roman"/>
          <w:color w:val="000000"/>
          <w:sz w:val="24"/>
          <w:szCs w:val="24"/>
          <w:lang w:eastAsia="ru-RU"/>
        </w:rPr>
        <w:fldChar w:fldCharType="begin"/>
      </w:r>
      <w:r w:rsidRPr="00E20483">
        <w:rPr>
          <w:rFonts w:ascii="Times New Roman" w:eastAsia="Times New Roman" w:hAnsi="Times New Roman" w:cs="Times New Roman"/>
          <w:color w:val="000000"/>
          <w:sz w:val="24"/>
          <w:szCs w:val="24"/>
          <w:lang w:eastAsia="ru-RU"/>
        </w:rPr>
        <w:instrText xml:space="preserve"> HYPERLINK "https://online.zakon.kz/Document/?doc_id=34775278&amp;pos=1612;-57" \l "_ftn73" \o "" </w:instrText>
      </w:r>
      <w:r w:rsidRPr="00E20483">
        <w:rPr>
          <w:rFonts w:ascii="Times New Roman" w:eastAsia="Times New Roman" w:hAnsi="Times New Roman" w:cs="Times New Roman"/>
          <w:color w:val="000000"/>
          <w:sz w:val="24"/>
          <w:szCs w:val="24"/>
          <w:lang w:eastAsia="ru-RU"/>
        </w:rPr>
        <w:fldChar w:fldCharType="separate"/>
      </w:r>
      <w:r w:rsidRPr="00E20483">
        <w:rPr>
          <w:rFonts w:ascii="Times New Roman" w:eastAsia="Times New Roman" w:hAnsi="Times New Roman" w:cs="Times New Roman"/>
          <w:color w:val="000000"/>
          <w:sz w:val="24"/>
          <w:szCs w:val="24"/>
          <w:u w:val="single"/>
          <w:vertAlign w:val="superscript"/>
          <w:lang w:eastAsia="ru-RU"/>
        </w:rPr>
        <w:t>[73]</w:t>
      </w:r>
      <w:r w:rsidRPr="00E20483">
        <w:rPr>
          <w:rFonts w:ascii="Times New Roman" w:eastAsia="Times New Roman" w:hAnsi="Times New Roman" w:cs="Times New Roman"/>
          <w:color w:val="000000"/>
          <w:sz w:val="24"/>
          <w:szCs w:val="24"/>
          <w:lang w:eastAsia="ru-RU"/>
        </w:rPr>
        <w:fldChar w:fldCharType="end"/>
      </w:r>
      <w:r w:rsidRPr="00E20483">
        <w:rPr>
          <w:rFonts w:ascii="Times New Roman" w:eastAsia="Times New Roman" w:hAnsi="Times New Roman" w:cs="Times New Roman"/>
          <w:color w:val="000000"/>
          <w:sz w:val="24"/>
          <w:szCs w:val="24"/>
          <w:lang w:eastAsia="ru-RU"/>
        </w:rPr>
        <w:t>. В США функционирует международный суд по разрешению споров с участием иностранных предпринимателей, в Дании - морские и торговые суды.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В целом, можно выявить общую тенденцию, характерную для зарубежной практики разрешения хозяйственных споров - обращение к государственных судам за судебной защитой является менее эффективным, чем разрешение споров в третейских судах и международном коммерческом арбитраже, поскольку оно является более дорогостоящим и продолжительным по времени, поэтому предприниматели предпочитают обращаться за защитой в негосударственные институты разрешения коммерческих споров (такая же тенденция становится все более характерной и для Республики Казахстан).</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 </w:t>
      </w:r>
    </w:p>
    <w:p w:rsidR="00E20483" w:rsidRPr="00E20483" w:rsidRDefault="00E20483" w:rsidP="00E20483">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Вопросы для самоконтроля:</w:t>
      </w:r>
    </w:p>
    <w:p w:rsidR="00E20483" w:rsidRPr="00E20483" w:rsidRDefault="00E20483" w:rsidP="00E20483">
      <w:pPr>
        <w:shd w:val="clear" w:color="auto" w:fill="FFFFFF"/>
        <w:spacing w:after="0" w:line="240" w:lineRule="auto"/>
        <w:ind w:firstLine="400"/>
        <w:jc w:val="center"/>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b/>
          <w:bCs/>
          <w:color w:val="000000"/>
          <w:sz w:val="24"/>
          <w:szCs w:val="24"/>
          <w:lang w:eastAsia="ru-RU"/>
        </w:rPr>
        <w:t> </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 Что такое защита гражданских прав, и в каких формах она осуществляется?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 Назовите общие и специальные способы защиты прав предпринимателя.</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3. Что представляет собой претензионный порядок разрешения хозяйственных споров?</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4. Каковы преимущества претензионного порядка?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5. Дайте характеристику основных принципов третейского разбирательства.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6. Какие споры не могут быть переданы для разрешения в третейский суд?</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7. Каким требованиям, установленным законодательством, должен соответствовать судья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8. Какие вопросы должны найти отражение в исковом заявлении?</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9. В каких случаях решение третейского суда может быть обжаловано сторонами в компетентном суде в порядке, установленном гражданским процессуальным законодательством?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10. Раскройте порядок исполнения решения третейского суда.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lastRenderedPageBreak/>
        <w:t>11. В каких случаях компетентный суд выносит определение об отказе в выдаче исполнительного листа?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12. Разрешение каких споров входит в компетенцию международного коммерческого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13. На каких принципах осуществляется арбитражное разбирательство?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14. Что такое арбитражное соглашение (арбитражная оговорка)?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15. Какие требования предъявляются к кандидатам в арбитры, и как осуществляется формирование состава арбитража?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16. Что обязательно должно быть отражено в исковом заявлении и в отзыве на исковое заявление?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17. В каких случаях арбитраж возвращает исковое заявление?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18. Каковы права сторон, участвующих в арбитражном разбирательстве?</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19. В каких случаях арбитраж выносит определение о прекращении производства по делу?</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20. В каких случаях арбитражное решение может быть отменено компетентным судом?</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21. По каким основаниям компетентный суд отказывает в признании или приведении в исполнение арбитражного решения независимо от того, в какой стране оно было вынесено?</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22. Какие споры рассматривают суды в порядке гражданского судопроизводства?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23. В чем специфика рассмотрения судами дел особого искового производства?</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24. Для рассмотрения каких споров были созданы специализированные межрайонные экономические суды?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25. Какие дела не вправе рассматривать специализированные межрайонные экономические суды?</w:t>
      </w:r>
    </w:p>
    <w:p w:rsidR="00E20483" w:rsidRPr="00E20483" w:rsidRDefault="00E20483" w:rsidP="00E20483">
      <w:pPr>
        <w:shd w:val="clear" w:color="auto" w:fill="FFFFFF"/>
        <w:spacing w:after="0" w:line="240" w:lineRule="auto"/>
        <w:ind w:firstLine="400"/>
        <w:jc w:val="both"/>
        <w:textAlignment w:val="baseline"/>
        <w:rPr>
          <w:rFonts w:ascii="Times New Roman" w:eastAsia="Times New Roman" w:hAnsi="Times New Roman" w:cs="Times New Roman"/>
          <w:color w:val="000000"/>
          <w:sz w:val="24"/>
          <w:szCs w:val="24"/>
          <w:lang w:eastAsia="ru-RU"/>
        </w:rPr>
      </w:pPr>
      <w:r w:rsidRPr="00E20483">
        <w:rPr>
          <w:rFonts w:ascii="Times New Roman" w:eastAsia="Times New Roman" w:hAnsi="Times New Roman" w:cs="Times New Roman"/>
          <w:color w:val="000000"/>
          <w:sz w:val="24"/>
          <w:szCs w:val="24"/>
          <w:lang w:eastAsia="ru-RU"/>
        </w:rPr>
        <w:t>26. Каковы особенности современной практики разрешения хозяйственных (коммерческих, торговых) споров в зарубежных государствах и в Республике Казахстан?</w:t>
      </w:r>
    </w:p>
    <w:p w:rsidR="00E20483" w:rsidRDefault="00E20483" w:rsidP="00E20483">
      <w:pPr>
        <w:jc w:val="center"/>
        <w:rPr>
          <w:b/>
        </w:rPr>
      </w:pPr>
    </w:p>
    <w:p w:rsidR="00E20483" w:rsidRDefault="00E20483" w:rsidP="00E20483">
      <w:pPr>
        <w:jc w:val="center"/>
        <w:rPr>
          <w:b/>
        </w:rPr>
      </w:pPr>
    </w:p>
    <w:p w:rsidR="00E20483" w:rsidRDefault="00E20483" w:rsidP="00E20483">
      <w:pPr>
        <w:jc w:val="center"/>
        <w:rPr>
          <w:b/>
        </w:rPr>
      </w:pPr>
    </w:p>
    <w:p w:rsidR="00E20483" w:rsidRDefault="00E20483" w:rsidP="00E20483">
      <w:pPr>
        <w:jc w:val="center"/>
        <w:rPr>
          <w:b/>
        </w:rPr>
      </w:pPr>
    </w:p>
    <w:p w:rsidR="006A7644" w:rsidRPr="00E20483" w:rsidRDefault="00E20483" w:rsidP="00E20483">
      <w:pPr>
        <w:jc w:val="center"/>
        <w:rPr>
          <w:b/>
          <w:sz w:val="28"/>
          <w:szCs w:val="28"/>
        </w:rPr>
      </w:pPr>
      <w:r w:rsidRPr="00E20483">
        <w:rPr>
          <w:b/>
          <w:sz w:val="28"/>
          <w:szCs w:val="28"/>
        </w:rPr>
        <w:t>ОЦЕНИВАНИЕ 10</w:t>
      </w:r>
      <w:r w:rsidR="00BE74F5">
        <w:rPr>
          <w:b/>
          <w:sz w:val="28"/>
          <w:szCs w:val="28"/>
        </w:rPr>
        <w:t>0</w:t>
      </w:r>
      <w:bookmarkStart w:id="5" w:name="_GoBack"/>
      <w:bookmarkEnd w:id="5"/>
      <w:r w:rsidRPr="00E20483">
        <w:rPr>
          <w:b/>
          <w:sz w:val="28"/>
          <w:szCs w:val="28"/>
        </w:rPr>
        <w:t xml:space="preserve"> баллов</w:t>
      </w:r>
    </w:p>
    <w:sectPr w:rsidR="006A7644" w:rsidRPr="00E204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BB3"/>
    <w:rsid w:val="006A7644"/>
    <w:rsid w:val="00A10BB3"/>
    <w:rsid w:val="00BE74F5"/>
    <w:rsid w:val="00E204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D5F4D"/>
  <w15:chartTrackingRefBased/>
  <w15:docId w15:val="{599EAE6F-6B0B-4E02-A7AF-2A65A0FB3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basedOn w:val="a0"/>
    <w:rsid w:val="00E20483"/>
  </w:style>
  <w:style w:type="character" w:styleId="a3">
    <w:name w:val="Hyperlink"/>
    <w:basedOn w:val="a0"/>
    <w:uiPriority w:val="99"/>
    <w:semiHidden/>
    <w:unhideWhenUsed/>
    <w:rsid w:val="00E20483"/>
    <w:rPr>
      <w:color w:val="0000FF"/>
      <w:u w:val="single"/>
    </w:rPr>
  </w:style>
  <w:style w:type="character" w:styleId="a4">
    <w:name w:val="footnote reference"/>
    <w:basedOn w:val="a0"/>
    <w:uiPriority w:val="99"/>
    <w:semiHidden/>
    <w:unhideWhenUsed/>
    <w:rsid w:val="00E20483"/>
  </w:style>
  <w:style w:type="character" w:customStyle="1" w:styleId="s0">
    <w:name w:val="s0"/>
    <w:basedOn w:val="a0"/>
    <w:rsid w:val="00E20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194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zakon.kz/Document/?doc_id=1012637" TargetMode="External"/><Relationship Id="rId13" Type="http://schemas.openxmlformats.org/officeDocument/2006/relationships/hyperlink" Target="https://online.zakon.kz/Document/?doc_id=1013921"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online.zakon.kz/Document/?doc_id=1007754" TargetMode="External"/><Relationship Id="rId12" Type="http://schemas.openxmlformats.org/officeDocument/2006/relationships/hyperlink" Target="https://online.zakon.kz/Document/?doc_id=1013921"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online.zakon.kz/Document/?doc_id=1013921" TargetMode="External"/><Relationship Id="rId1" Type="http://schemas.openxmlformats.org/officeDocument/2006/relationships/styles" Target="styles.xml"/><Relationship Id="rId6" Type="http://schemas.openxmlformats.org/officeDocument/2006/relationships/hyperlink" Target="https://online.zakon.kz/Document/?doc_id=1052490" TargetMode="External"/><Relationship Id="rId11" Type="http://schemas.openxmlformats.org/officeDocument/2006/relationships/hyperlink" Target="https://online.zakon.kz/Document/?doc_id=1013921" TargetMode="External"/><Relationship Id="rId5" Type="http://schemas.openxmlformats.org/officeDocument/2006/relationships/hyperlink" Target="https://online.zakon.kz/Document/?doc_id=1052490" TargetMode="External"/><Relationship Id="rId15" Type="http://schemas.openxmlformats.org/officeDocument/2006/relationships/hyperlink" Target="https://online.zakon.kz/Document/?doc_id=1013921" TargetMode="External"/><Relationship Id="rId10" Type="http://schemas.openxmlformats.org/officeDocument/2006/relationships/hyperlink" Target="https://online.zakon.kz/Document/?doc_id=1047246" TargetMode="External"/><Relationship Id="rId4" Type="http://schemas.openxmlformats.org/officeDocument/2006/relationships/hyperlink" Target="https://online.zakon.kz/Document/?doc_id=1052490" TargetMode="External"/><Relationship Id="rId9" Type="http://schemas.openxmlformats.org/officeDocument/2006/relationships/hyperlink" Target="https://online.zakon.kz/Document/?doc_id=1047246" TargetMode="External"/><Relationship Id="rId14" Type="http://schemas.openxmlformats.org/officeDocument/2006/relationships/hyperlink" Target="https://online.zakon.kz/Document/?doc_id=10139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7327</Words>
  <Characters>41768</Characters>
  <Application>Microsoft Office Word</Application>
  <DocSecurity>0</DocSecurity>
  <Lines>348</Lines>
  <Paragraphs>97</Paragraphs>
  <ScaleCrop>false</ScaleCrop>
  <Company/>
  <LinksUpToDate>false</LinksUpToDate>
  <CharactersWithSpaces>48998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dcterms:created xsi:type="dcterms:W3CDTF">2023-01-09T10:24:00Z</dcterms:created>
  <dcterms:modified xsi:type="dcterms:W3CDTF">2025-09-10T10:42:00Z</dcterms:modified>
</cp:coreProperties>
</file>